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118"/>
      </w:tblGrid>
      <w:tr w:rsidR="00BC7D3D" w:rsidRPr="00BC7D3D" w14:paraId="44D1D6D1" w14:textId="77777777" w:rsidTr="00BC7D3D">
        <w:tc>
          <w:tcPr>
            <w:tcW w:w="6233" w:type="dxa"/>
          </w:tcPr>
          <w:p w14:paraId="71D13EF9" w14:textId="77777777" w:rsidR="00CF405C" w:rsidRPr="00BC7D3D" w:rsidRDefault="00291CDD" w:rsidP="002E06DC">
            <w:pPr>
              <w:pStyle w:val="NormalWeb"/>
              <w:spacing w:before="0" w:beforeAutospacing="0" w:after="0" w:afterAutospacing="0" w:line="276" w:lineRule="auto"/>
              <w:rPr>
                <w:rFonts w:asciiTheme="majorHAnsi" w:hAnsiTheme="majorHAnsi" w:cstheme="majorHAnsi"/>
                <w:b/>
                <w:bCs/>
                <w:sz w:val="36"/>
                <w:szCs w:val="36"/>
              </w:rPr>
            </w:pPr>
            <w:r w:rsidRPr="00BC7D3D">
              <w:rPr>
                <w:rFonts w:asciiTheme="majorHAnsi" w:hAnsiTheme="majorHAnsi" w:cstheme="majorHAnsi"/>
                <w:b/>
                <w:bCs/>
                <w:sz w:val="36"/>
                <w:szCs w:val="36"/>
              </w:rPr>
              <w:t xml:space="preserve">Cultural Inclusion Manifesto Strategy </w:t>
            </w:r>
          </w:p>
          <w:p w14:paraId="463E861C" w14:textId="5E7A8A0F" w:rsidR="00291CDD" w:rsidRPr="00BC7D3D" w:rsidRDefault="00CF405C" w:rsidP="002E06DC">
            <w:pPr>
              <w:pStyle w:val="NormalWeb"/>
              <w:spacing w:before="0" w:beforeAutospacing="0" w:after="0" w:afterAutospacing="0" w:line="276" w:lineRule="auto"/>
              <w:rPr>
                <w:rFonts w:asciiTheme="majorHAnsi" w:hAnsiTheme="majorHAnsi" w:cstheme="majorHAnsi"/>
                <w:b/>
                <w:bCs/>
                <w:sz w:val="22"/>
                <w:szCs w:val="22"/>
              </w:rPr>
            </w:pPr>
            <w:r w:rsidRPr="00BC7D3D">
              <w:rPr>
                <w:rFonts w:asciiTheme="majorHAnsi" w:hAnsiTheme="majorHAnsi" w:cstheme="majorHAnsi"/>
                <w:b/>
                <w:bCs/>
                <w:sz w:val="22"/>
                <w:szCs w:val="22"/>
              </w:rPr>
              <w:t>F</w:t>
            </w:r>
            <w:r w:rsidR="00291CDD" w:rsidRPr="00BC7D3D">
              <w:rPr>
                <w:rFonts w:asciiTheme="majorHAnsi" w:hAnsiTheme="majorHAnsi" w:cstheme="majorHAnsi"/>
                <w:b/>
                <w:bCs/>
                <w:sz w:val="22"/>
                <w:szCs w:val="22"/>
              </w:rPr>
              <w:t>or Consultation</w:t>
            </w:r>
            <w:r w:rsidR="00D11096" w:rsidRPr="00BC7D3D">
              <w:rPr>
                <w:rFonts w:asciiTheme="majorHAnsi" w:hAnsiTheme="majorHAnsi" w:cstheme="majorHAnsi"/>
                <w:b/>
                <w:bCs/>
                <w:sz w:val="22"/>
                <w:szCs w:val="22"/>
              </w:rPr>
              <w:t xml:space="preserve"> – </w:t>
            </w:r>
            <w:r w:rsidR="00B251E1">
              <w:rPr>
                <w:rFonts w:asciiTheme="majorHAnsi" w:hAnsiTheme="majorHAnsi" w:cstheme="majorHAnsi"/>
                <w:b/>
                <w:bCs/>
                <w:sz w:val="22"/>
                <w:szCs w:val="22"/>
              </w:rPr>
              <w:t xml:space="preserve">March </w:t>
            </w:r>
            <w:r w:rsidR="00D11096" w:rsidRPr="00BC7D3D">
              <w:rPr>
                <w:rFonts w:asciiTheme="majorHAnsi" w:hAnsiTheme="majorHAnsi" w:cstheme="majorHAnsi"/>
                <w:b/>
                <w:bCs/>
                <w:sz w:val="22"/>
                <w:szCs w:val="22"/>
              </w:rPr>
              <w:t>2022</w:t>
            </w:r>
          </w:p>
        </w:tc>
        <w:tc>
          <w:tcPr>
            <w:tcW w:w="3118" w:type="dxa"/>
          </w:tcPr>
          <w:p w14:paraId="67ABCC84" w14:textId="515CC8BD" w:rsidR="00A307B8" w:rsidRPr="00BC7D3D" w:rsidRDefault="00235984" w:rsidP="00235984">
            <w:pPr>
              <w:pStyle w:val="NormalWeb"/>
              <w:spacing w:before="0" w:beforeAutospacing="0" w:after="0" w:afterAutospacing="0" w:line="276" w:lineRule="auto"/>
              <w:jc w:val="right"/>
              <w:rPr>
                <w:rFonts w:asciiTheme="majorHAnsi" w:hAnsiTheme="majorHAnsi" w:cstheme="majorHAnsi"/>
                <w:sz w:val="22"/>
                <w:szCs w:val="22"/>
              </w:rPr>
            </w:pPr>
            <w:r w:rsidRPr="00BC7D3D">
              <w:rPr>
                <w:rFonts w:asciiTheme="majorHAnsi" w:hAnsiTheme="majorHAnsi" w:cstheme="majorHAnsi"/>
                <w:b/>
                <w:noProof/>
                <w:sz w:val="22"/>
                <w:szCs w:val="22"/>
              </w:rPr>
              <w:drawing>
                <wp:inline distT="0" distB="0" distL="0" distR="0" wp14:anchorId="6F8DCA75" wp14:editId="2D9CD581">
                  <wp:extent cx="1328816" cy="482803"/>
                  <wp:effectExtent l="0" t="0" r="5080" b="0"/>
                  <wp:docPr id="4" name="Picture 4" descr="https://culturalinclusion.uk/wp-content/uploads/2018/02/Logo-on-white-e1519600729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ulturalinclusion.uk/wp-content/uploads/2018/02/Logo-on-white-e15196007294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099" cy="485449"/>
                          </a:xfrm>
                          <a:prstGeom prst="rect">
                            <a:avLst/>
                          </a:prstGeom>
                          <a:noFill/>
                          <a:ln>
                            <a:noFill/>
                          </a:ln>
                        </pic:spPr>
                      </pic:pic>
                    </a:graphicData>
                  </a:graphic>
                </wp:inline>
              </w:drawing>
            </w:r>
          </w:p>
        </w:tc>
      </w:tr>
    </w:tbl>
    <w:p w14:paraId="6BD1F64E" w14:textId="48C00C53" w:rsidR="00F32657" w:rsidRPr="00BC7D3D" w:rsidRDefault="00A5281E"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AA597E9" wp14:editId="042806BF">
                <wp:simplePos x="0" y="0"/>
                <wp:positionH relativeFrom="column">
                  <wp:posOffset>0</wp:posOffset>
                </wp:positionH>
                <wp:positionV relativeFrom="paragraph">
                  <wp:posOffset>161595</wp:posOffset>
                </wp:positionV>
                <wp:extent cx="5705856" cy="7315"/>
                <wp:effectExtent l="0" t="0" r="28575" b="31115"/>
                <wp:wrapNone/>
                <wp:docPr id="1" name="Straight Connector 1"/>
                <wp:cNvGraphicFramePr/>
                <a:graphic xmlns:a="http://schemas.openxmlformats.org/drawingml/2006/main">
                  <a:graphicData uri="http://schemas.microsoft.com/office/word/2010/wordprocessingShape">
                    <wps:wsp>
                      <wps:cNvCnPr/>
                      <wps:spPr>
                        <a:xfrm flipV="1">
                          <a:off x="0" y="0"/>
                          <a:ext cx="5705856"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6A57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7pt" to="449.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" strokecolor="black [3200]" strokeweight=".5pt">
                <v:stroke joinstyle="miter"/>
              </v:line>
            </w:pict>
          </mc:Fallback>
        </mc:AlternateContent>
      </w:r>
    </w:p>
    <w:p w14:paraId="6CBB2833" w14:textId="77777777" w:rsidR="002E06DC" w:rsidRPr="00BC7D3D" w:rsidRDefault="002E06DC"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p>
    <w:p w14:paraId="0B4F3D44" w14:textId="6F6F8450" w:rsidR="00E370DC" w:rsidRPr="00BC7D3D" w:rsidRDefault="00E370DC"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t xml:space="preserve">Arts and culture make invaluable contributions to the education, </w:t>
      </w:r>
      <w:r w:rsidR="00D11096" w:rsidRPr="00BC7D3D">
        <w:rPr>
          <w:rFonts w:asciiTheme="majorHAnsi" w:hAnsiTheme="majorHAnsi" w:cstheme="majorHAnsi"/>
          <w:sz w:val="22"/>
          <w:szCs w:val="22"/>
        </w:rPr>
        <w:t>health,</w:t>
      </w:r>
      <w:r w:rsidRPr="00BC7D3D">
        <w:rPr>
          <w:rFonts w:asciiTheme="majorHAnsi" w:hAnsiTheme="majorHAnsi" w:cstheme="majorHAnsi"/>
          <w:sz w:val="22"/>
          <w:szCs w:val="22"/>
        </w:rPr>
        <w:t xml:space="preserve"> and wellbeing of</w:t>
      </w:r>
      <w:r w:rsidR="00636F87" w:rsidRPr="00BC7D3D">
        <w:rPr>
          <w:rFonts w:asciiTheme="majorHAnsi" w:hAnsiTheme="majorHAnsi" w:cstheme="majorHAnsi"/>
          <w:sz w:val="22"/>
          <w:szCs w:val="22"/>
        </w:rPr>
        <w:t xml:space="preserve"> the nation, but </w:t>
      </w:r>
      <w:r w:rsidRPr="00BC7D3D">
        <w:rPr>
          <w:rFonts w:asciiTheme="majorHAnsi" w:hAnsiTheme="majorHAnsi" w:cstheme="majorHAnsi"/>
          <w:sz w:val="22"/>
          <w:szCs w:val="22"/>
        </w:rPr>
        <w:t xml:space="preserve">disabled people do not have the same access as nondisabled people. Special Educational Needs and Disability (SEND) and Arts and Culture organisations have been setting a path towards greater inclusion of young people with disabilities for some time. And many research reports, networks, </w:t>
      </w:r>
      <w:r w:rsidR="00D11096" w:rsidRPr="00BC7D3D">
        <w:rPr>
          <w:rFonts w:asciiTheme="majorHAnsi" w:hAnsiTheme="majorHAnsi" w:cstheme="majorHAnsi"/>
          <w:sz w:val="22"/>
          <w:szCs w:val="22"/>
        </w:rPr>
        <w:t>initiatives,</w:t>
      </w:r>
      <w:r w:rsidRPr="00BC7D3D">
        <w:rPr>
          <w:rFonts w:asciiTheme="majorHAnsi" w:hAnsiTheme="majorHAnsi" w:cstheme="majorHAnsi"/>
          <w:sz w:val="22"/>
          <w:szCs w:val="22"/>
        </w:rPr>
        <w:t xml:space="preserve"> and conferences have highlighted this as a common theme.</w:t>
      </w:r>
    </w:p>
    <w:p w14:paraId="2B1E0829" w14:textId="77777777" w:rsidR="00CE4276" w:rsidRPr="00BC7D3D" w:rsidRDefault="00CE4276"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p>
    <w:p w14:paraId="79EE00E3" w14:textId="4DBC3487" w:rsidR="00E370DC" w:rsidRPr="00BC7D3D" w:rsidRDefault="00E370DC"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t>The Cultural Inclusion Manifesto has</w:t>
      </w:r>
      <w:r w:rsidR="00650C70" w:rsidRPr="00BC7D3D">
        <w:rPr>
          <w:rFonts w:asciiTheme="majorHAnsi" w:hAnsiTheme="majorHAnsi" w:cstheme="majorHAnsi"/>
          <w:sz w:val="22"/>
          <w:szCs w:val="22"/>
        </w:rPr>
        <w:t>, since 20</w:t>
      </w:r>
      <w:r w:rsidR="00EB1CB4" w:rsidRPr="00BC7D3D">
        <w:rPr>
          <w:rFonts w:asciiTheme="majorHAnsi" w:hAnsiTheme="majorHAnsi" w:cstheme="majorHAnsi"/>
          <w:sz w:val="22"/>
          <w:szCs w:val="22"/>
        </w:rPr>
        <w:t>18</w:t>
      </w:r>
      <w:r w:rsidR="00650C70" w:rsidRPr="00BC7D3D">
        <w:rPr>
          <w:rFonts w:asciiTheme="majorHAnsi" w:hAnsiTheme="majorHAnsi" w:cstheme="majorHAnsi"/>
          <w:sz w:val="22"/>
          <w:szCs w:val="22"/>
        </w:rPr>
        <w:t>,</w:t>
      </w:r>
      <w:r w:rsidRPr="00BC7D3D">
        <w:rPr>
          <w:rFonts w:asciiTheme="majorHAnsi" w:hAnsiTheme="majorHAnsi" w:cstheme="majorHAnsi"/>
          <w:sz w:val="22"/>
          <w:szCs w:val="22"/>
        </w:rPr>
        <w:t xml:space="preserve"> advanced inclusion through a unique coming together of arts and disabilities organisations; individual artists; disabled people; parents; and schools. Supporters of the Manifesto </w:t>
      </w:r>
      <w:r w:rsidR="00F86806" w:rsidRPr="00BC7D3D">
        <w:rPr>
          <w:rFonts w:asciiTheme="majorHAnsi" w:hAnsiTheme="majorHAnsi" w:cstheme="majorHAnsi"/>
          <w:sz w:val="22"/>
          <w:szCs w:val="22"/>
        </w:rPr>
        <w:t xml:space="preserve">have </w:t>
      </w:r>
      <w:r w:rsidRPr="00BC7D3D">
        <w:rPr>
          <w:rFonts w:asciiTheme="majorHAnsi" w:hAnsiTheme="majorHAnsi" w:cstheme="majorHAnsi"/>
          <w:sz w:val="22"/>
          <w:szCs w:val="22"/>
        </w:rPr>
        <w:t>agree</w:t>
      </w:r>
      <w:r w:rsidR="00F86806" w:rsidRPr="00BC7D3D">
        <w:rPr>
          <w:rFonts w:asciiTheme="majorHAnsi" w:hAnsiTheme="majorHAnsi" w:cstheme="majorHAnsi"/>
          <w:sz w:val="22"/>
          <w:szCs w:val="22"/>
        </w:rPr>
        <w:t>d</w:t>
      </w:r>
      <w:r w:rsidRPr="00BC7D3D">
        <w:rPr>
          <w:rFonts w:asciiTheme="majorHAnsi" w:hAnsiTheme="majorHAnsi" w:cstheme="majorHAnsi"/>
          <w:sz w:val="22"/>
          <w:szCs w:val="22"/>
        </w:rPr>
        <w:t xml:space="preserve"> to a clear set of beliefs </w:t>
      </w:r>
      <w:r w:rsidR="00F86806" w:rsidRPr="00BC7D3D">
        <w:rPr>
          <w:rFonts w:asciiTheme="majorHAnsi" w:hAnsiTheme="majorHAnsi" w:cstheme="majorHAnsi"/>
          <w:sz w:val="22"/>
          <w:szCs w:val="22"/>
        </w:rPr>
        <w:t xml:space="preserve">and principles </w:t>
      </w:r>
      <w:r w:rsidRPr="00BC7D3D">
        <w:rPr>
          <w:rFonts w:asciiTheme="majorHAnsi" w:hAnsiTheme="majorHAnsi" w:cstheme="majorHAnsi"/>
          <w:sz w:val="22"/>
          <w:szCs w:val="22"/>
        </w:rPr>
        <w:t xml:space="preserve">which </w:t>
      </w:r>
      <w:r w:rsidR="00A72098" w:rsidRPr="00BC7D3D">
        <w:rPr>
          <w:rFonts w:asciiTheme="majorHAnsi" w:hAnsiTheme="majorHAnsi" w:cstheme="majorHAnsi"/>
          <w:sz w:val="22"/>
          <w:szCs w:val="22"/>
        </w:rPr>
        <w:t xml:space="preserve">are designed to </w:t>
      </w:r>
      <w:r w:rsidRPr="00BC7D3D">
        <w:rPr>
          <w:rFonts w:asciiTheme="majorHAnsi" w:hAnsiTheme="majorHAnsi" w:cstheme="majorHAnsi"/>
          <w:sz w:val="22"/>
          <w:szCs w:val="22"/>
        </w:rPr>
        <w:t>drive and guide inclusive practice</w:t>
      </w:r>
      <w:r w:rsidR="00F86806" w:rsidRPr="00BC7D3D">
        <w:rPr>
          <w:rFonts w:asciiTheme="majorHAnsi" w:hAnsiTheme="majorHAnsi" w:cstheme="majorHAnsi"/>
          <w:sz w:val="22"/>
          <w:szCs w:val="22"/>
        </w:rPr>
        <w:t xml:space="preserve"> (</w:t>
      </w:r>
      <w:r w:rsidR="005A6307" w:rsidRPr="00BC7D3D">
        <w:rPr>
          <w:rFonts w:asciiTheme="majorHAnsi" w:hAnsiTheme="majorHAnsi" w:cstheme="majorHAnsi"/>
          <w:sz w:val="22"/>
          <w:szCs w:val="22"/>
        </w:rPr>
        <w:t>A</w:t>
      </w:r>
      <w:r w:rsidR="00F86806" w:rsidRPr="00BC7D3D">
        <w:rPr>
          <w:rFonts w:asciiTheme="majorHAnsi" w:hAnsiTheme="majorHAnsi" w:cstheme="majorHAnsi"/>
          <w:sz w:val="22"/>
          <w:szCs w:val="22"/>
        </w:rPr>
        <w:t xml:space="preserve">ppendix </w:t>
      </w:r>
      <w:r w:rsidR="005A6307" w:rsidRPr="00BC7D3D">
        <w:rPr>
          <w:rFonts w:asciiTheme="majorHAnsi" w:hAnsiTheme="majorHAnsi" w:cstheme="majorHAnsi"/>
          <w:sz w:val="22"/>
          <w:szCs w:val="22"/>
        </w:rPr>
        <w:t>O</w:t>
      </w:r>
      <w:r w:rsidR="00F86806" w:rsidRPr="00BC7D3D">
        <w:rPr>
          <w:rFonts w:asciiTheme="majorHAnsi" w:hAnsiTheme="majorHAnsi" w:cstheme="majorHAnsi"/>
          <w:sz w:val="22"/>
          <w:szCs w:val="22"/>
        </w:rPr>
        <w:t>ne)</w:t>
      </w:r>
      <w:r w:rsidRPr="00BC7D3D">
        <w:rPr>
          <w:rFonts w:asciiTheme="majorHAnsi" w:hAnsiTheme="majorHAnsi" w:cstheme="majorHAnsi"/>
          <w:sz w:val="22"/>
          <w:szCs w:val="22"/>
        </w:rPr>
        <w:t>.</w:t>
      </w:r>
    </w:p>
    <w:p w14:paraId="483805C5" w14:textId="77777777" w:rsidR="00CE4276" w:rsidRPr="00BC7D3D" w:rsidRDefault="00CE4276"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p>
    <w:p w14:paraId="1D3D6E85" w14:textId="07948793" w:rsidR="00E370DC" w:rsidRPr="00BC7D3D" w:rsidRDefault="00A72098"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t xml:space="preserve">The </w:t>
      </w:r>
      <w:r w:rsidR="00E370DC" w:rsidRPr="00BC7D3D">
        <w:rPr>
          <w:rFonts w:asciiTheme="majorHAnsi" w:hAnsiTheme="majorHAnsi" w:cstheme="majorHAnsi"/>
          <w:sz w:val="22"/>
          <w:szCs w:val="22"/>
        </w:rPr>
        <w:t>Manifesto has received a fantastic response from the cultural and arts, and disability sectors</w:t>
      </w:r>
      <w:r w:rsidRPr="00BC7D3D">
        <w:rPr>
          <w:rFonts w:asciiTheme="majorHAnsi" w:hAnsiTheme="majorHAnsi" w:cstheme="majorHAnsi"/>
          <w:sz w:val="22"/>
          <w:szCs w:val="22"/>
        </w:rPr>
        <w:t xml:space="preserve"> and has</w:t>
      </w:r>
      <w:r w:rsidR="00E77B81" w:rsidRPr="00BC7D3D">
        <w:rPr>
          <w:rFonts w:asciiTheme="majorHAnsi" w:hAnsiTheme="majorHAnsi" w:cstheme="majorHAnsi"/>
          <w:sz w:val="22"/>
          <w:szCs w:val="22"/>
        </w:rPr>
        <w:t xml:space="preserve"> received </w:t>
      </w:r>
      <w:r w:rsidR="00D34C02" w:rsidRPr="00BC7D3D">
        <w:rPr>
          <w:rFonts w:asciiTheme="majorHAnsi" w:hAnsiTheme="majorHAnsi" w:cstheme="majorHAnsi"/>
          <w:sz w:val="22"/>
          <w:szCs w:val="22"/>
        </w:rPr>
        <w:t>over 200</w:t>
      </w:r>
      <w:r w:rsidR="00E77B81" w:rsidRPr="00BC7D3D">
        <w:rPr>
          <w:rFonts w:asciiTheme="majorHAnsi" w:hAnsiTheme="majorHAnsi" w:cstheme="majorHAnsi"/>
          <w:sz w:val="22"/>
          <w:szCs w:val="22"/>
        </w:rPr>
        <w:t xml:space="preserve"> signatories</w:t>
      </w:r>
      <w:r w:rsidR="006F7F28" w:rsidRPr="00BC7D3D">
        <w:rPr>
          <w:rFonts w:asciiTheme="majorHAnsi" w:hAnsiTheme="majorHAnsi" w:cstheme="majorHAnsi"/>
          <w:sz w:val="22"/>
          <w:szCs w:val="22"/>
        </w:rPr>
        <w:t xml:space="preserve"> and has cross party support from both Houses of Parliament. The </w:t>
      </w:r>
      <w:r w:rsidR="00E370DC" w:rsidRPr="00BC7D3D">
        <w:rPr>
          <w:rFonts w:asciiTheme="majorHAnsi" w:hAnsiTheme="majorHAnsi" w:cstheme="majorHAnsi"/>
          <w:sz w:val="22"/>
          <w:szCs w:val="22"/>
        </w:rPr>
        <w:t xml:space="preserve">Cultural Inclusion </w:t>
      </w:r>
      <w:r w:rsidR="00E6500E" w:rsidRPr="00BC7D3D">
        <w:rPr>
          <w:rFonts w:asciiTheme="majorHAnsi" w:hAnsiTheme="majorHAnsi" w:cstheme="majorHAnsi"/>
          <w:sz w:val="22"/>
          <w:szCs w:val="22"/>
        </w:rPr>
        <w:t>Manifesto</w:t>
      </w:r>
      <w:r w:rsidR="006F7F28" w:rsidRPr="00BC7D3D">
        <w:rPr>
          <w:rFonts w:asciiTheme="majorHAnsi" w:hAnsiTheme="majorHAnsi" w:cstheme="majorHAnsi"/>
          <w:sz w:val="22"/>
          <w:szCs w:val="22"/>
        </w:rPr>
        <w:t xml:space="preserve"> has hosted three key events</w:t>
      </w:r>
      <w:r w:rsidR="00E6500E" w:rsidRPr="00BC7D3D">
        <w:rPr>
          <w:rFonts w:asciiTheme="majorHAnsi" w:hAnsiTheme="majorHAnsi" w:cstheme="majorHAnsi"/>
          <w:sz w:val="22"/>
          <w:szCs w:val="22"/>
        </w:rPr>
        <w:t xml:space="preserve">, </w:t>
      </w:r>
      <w:r w:rsidR="00047568" w:rsidRPr="00BC7D3D">
        <w:rPr>
          <w:rFonts w:asciiTheme="majorHAnsi" w:hAnsiTheme="majorHAnsi" w:cstheme="majorHAnsi"/>
          <w:sz w:val="22"/>
          <w:szCs w:val="22"/>
        </w:rPr>
        <w:t xml:space="preserve">a conference </w:t>
      </w:r>
      <w:r w:rsidR="00E370DC" w:rsidRPr="00BC7D3D">
        <w:rPr>
          <w:rFonts w:asciiTheme="majorHAnsi" w:hAnsiTheme="majorHAnsi" w:cstheme="majorHAnsi"/>
          <w:sz w:val="22"/>
          <w:szCs w:val="22"/>
        </w:rPr>
        <w:t>in October 2018</w:t>
      </w:r>
      <w:r w:rsidR="006F7F28" w:rsidRPr="00BC7D3D">
        <w:rPr>
          <w:rFonts w:asciiTheme="majorHAnsi" w:hAnsiTheme="majorHAnsi" w:cstheme="majorHAnsi"/>
          <w:sz w:val="22"/>
          <w:szCs w:val="22"/>
        </w:rPr>
        <w:t xml:space="preserve">, </w:t>
      </w:r>
      <w:r w:rsidR="00E370DC" w:rsidRPr="00BC7D3D">
        <w:rPr>
          <w:rFonts w:asciiTheme="majorHAnsi" w:hAnsiTheme="majorHAnsi" w:cstheme="majorHAnsi"/>
          <w:sz w:val="22"/>
          <w:szCs w:val="22"/>
        </w:rPr>
        <w:t>a Parliamentary reception in January 2019</w:t>
      </w:r>
      <w:r w:rsidR="006F7F28" w:rsidRPr="00BC7D3D">
        <w:rPr>
          <w:rFonts w:asciiTheme="majorHAnsi" w:hAnsiTheme="majorHAnsi" w:cstheme="majorHAnsi"/>
          <w:sz w:val="22"/>
          <w:szCs w:val="22"/>
        </w:rPr>
        <w:t xml:space="preserve"> and a </w:t>
      </w:r>
      <w:r w:rsidR="005A65BC" w:rsidRPr="00BC7D3D">
        <w:rPr>
          <w:rFonts w:asciiTheme="majorHAnsi" w:hAnsiTheme="majorHAnsi" w:cstheme="majorHAnsi"/>
          <w:sz w:val="22"/>
          <w:szCs w:val="22"/>
        </w:rPr>
        <w:t xml:space="preserve">second conference online in </w:t>
      </w:r>
      <w:r w:rsidR="00A50A39" w:rsidRPr="00BC7D3D">
        <w:rPr>
          <w:rFonts w:asciiTheme="majorHAnsi" w:hAnsiTheme="majorHAnsi" w:cstheme="majorHAnsi"/>
          <w:sz w:val="22"/>
          <w:szCs w:val="22"/>
        </w:rPr>
        <w:t>February 2021</w:t>
      </w:r>
      <w:r w:rsidR="00E370DC" w:rsidRPr="00BC7D3D">
        <w:rPr>
          <w:rFonts w:asciiTheme="majorHAnsi" w:hAnsiTheme="majorHAnsi" w:cstheme="majorHAnsi"/>
          <w:sz w:val="22"/>
          <w:szCs w:val="22"/>
        </w:rPr>
        <w:t>.</w:t>
      </w:r>
    </w:p>
    <w:p w14:paraId="0E72F584" w14:textId="77777777" w:rsidR="00CE4276" w:rsidRPr="00BC7D3D" w:rsidRDefault="00CE4276"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p>
    <w:p w14:paraId="2C5C1977" w14:textId="1CA4802E" w:rsidR="00E40A04" w:rsidRPr="00BC7D3D" w:rsidRDefault="000972B8"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t xml:space="preserve">It is now time for the Cultural Inclusion Manifesto to move beyond </w:t>
      </w:r>
      <w:r w:rsidR="00943DC9" w:rsidRPr="00BC7D3D">
        <w:rPr>
          <w:rFonts w:asciiTheme="majorHAnsi" w:hAnsiTheme="majorHAnsi" w:cstheme="majorHAnsi"/>
          <w:sz w:val="22"/>
          <w:szCs w:val="22"/>
        </w:rPr>
        <w:t xml:space="preserve">support for </w:t>
      </w:r>
      <w:r w:rsidR="00E4463C" w:rsidRPr="00BC7D3D">
        <w:rPr>
          <w:rFonts w:asciiTheme="majorHAnsi" w:hAnsiTheme="majorHAnsi" w:cstheme="majorHAnsi"/>
          <w:sz w:val="22"/>
          <w:szCs w:val="22"/>
        </w:rPr>
        <w:t xml:space="preserve">its </w:t>
      </w:r>
      <w:r w:rsidR="00943DC9" w:rsidRPr="00BC7D3D">
        <w:rPr>
          <w:rFonts w:asciiTheme="majorHAnsi" w:hAnsiTheme="majorHAnsi" w:cstheme="majorHAnsi"/>
          <w:sz w:val="22"/>
          <w:szCs w:val="22"/>
        </w:rPr>
        <w:t xml:space="preserve">principles </w:t>
      </w:r>
      <w:r w:rsidR="00E4463C" w:rsidRPr="00BC7D3D">
        <w:rPr>
          <w:rFonts w:asciiTheme="majorHAnsi" w:hAnsiTheme="majorHAnsi" w:cstheme="majorHAnsi"/>
          <w:sz w:val="22"/>
          <w:szCs w:val="22"/>
        </w:rPr>
        <w:t xml:space="preserve">to </w:t>
      </w:r>
      <w:r w:rsidR="00943DC9" w:rsidRPr="00BC7D3D">
        <w:rPr>
          <w:rFonts w:asciiTheme="majorHAnsi" w:hAnsiTheme="majorHAnsi" w:cstheme="majorHAnsi"/>
          <w:sz w:val="22"/>
          <w:szCs w:val="22"/>
        </w:rPr>
        <w:t xml:space="preserve">embrace action </w:t>
      </w:r>
      <w:r w:rsidR="00710A64" w:rsidRPr="00BC7D3D">
        <w:rPr>
          <w:rFonts w:asciiTheme="majorHAnsi" w:hAnsiTheme="majorHAnsi" w:cstheme="majorHAnsi"/>
          <w:sz w:val="22"/>
          <w:szCs w:val="22"/>
        </w:rPr>
        <w:t>focused on</w:t>
      </w:r>
      <w:r w:rsidR="00943DC9" w:rsidRPr="00BC7D3D">
        <w:rPr>
          <w:rFonts w:asciiTheme="majorHAnsi" w:hAnsiTheme="majorHAnsi" w:cstheme="majorHAnsi"/>
          <w:sz w:val="22"/>
          <w:szCs w:val="22"/>
        </w:rPr>
        <w:t xml:space="preserve"> driv</w:t>
      </w:r>
      <w:r w:rsidR="00710A64" w:rsidRPr="00BC7D3D">
        <w:rPr>
          <w:rFonts w:asciiTheme="majorHAnsi" w:hAnsiTheme="majorHAnsi" w:cstheme="majorHAnsi"/>
          <w:sz w:val="22"/>
          <w:szCs w:val="22"/>
        </w:rPr>
        <w:t>ing</w:t>
      </w:r>
      <w:r w:rsidR="00943DC9" w:rsidRPr="00BC7D3D">
        <w:rPr>
          <w:rFonts w:asciiTheme="majorHAnsi" w:hAnsiTheme="majorHAnsi" w:cstheme="majorHAnsi"/>
          <w:sz w:val="22"/>
          <w:szCs w:val="22"/>
        </w:rPr>
        <w:t xml:space="preserve"> inclusive arts and culture practice forwards. To this end </w:t>
      </w:r>
      <w:r w:rsidR="00236A52" w:rsidRPr="00BC7D3D">
        <w:rPr>
          <w:rFonts w:asciiTheme="majorHAnsi" w:hAnsiTheme="majorHAnsi" w:cstheme="majorHAnsi"/>
          <w:sz w:val="22"/>
          <w:szCs w:val="22"/>
        </w:rPr>
        <w:t xml:space="preserve">the Cultural Inclusion Manifesto has </w:t>
      </w:r>
      <w:r w:rsidR="00710A64" w:rsidRPr="00BC7D3D">
        <w:rPr>
          <w:rFonts w:asciiTheme="majorHAnsi" w:hAnsiTheme="majorHAnsi" w:cstheme="majorHAnsi"/>
          <w:sz w:val="22"/>
          <w:szCs w:val="22"/>
        </w:rPr>
        <w:t xml:space="preserve">come </w:t>
      </w:r>
      <w:r w:rsidR="0086016B" w:rsidRPr="00BC7D3D">
        <w:rPr>
          <w:rFonts w:asciiTheme="majorHAnsi" w:hAnsiTheme="majorHAnsi" w:cstheme="majorHAnsi"/>
          <w:sz w:val="22"/>
          <w:szCs w:val="22"/>
        </w:rPr>
        <w:t xml:space="preserve">out of </w:t>
      </w:r>
      <w:r w:rsidR="008A161F" w:rsidRPr="00BC7D3D">
        <w:rPr>
          <w:rFonts w:asciiTheme="majorHAnsi" w:hAnsiTheme="majorHAnsi" w:cstheme="majorHAnsi"/>
          <w:sz w:val="22"/>
          <w:szCs w:val="22"/>
        </w:rPr>
        <w:t xml:space="preserve">its incubation </w:t>
      </w:r>
      <w:r w:rsidR="0086016B" w:rsidRPr="00BC7D3D">
        <w:rPr>
          <w:rFonts w:asciiTheme="majorHAnsi" w:hAnsiTheme="majorHAnsi" w:cstheme="majorHAnsi"/>
          <w:sz w:val="22"/>
          <w:szCs w:val="22"/>
        </w:rPr>
        <w:t xml:space="preserve">phase </w:t>
      </w:r>
      <w:r w:rsidR="008A161F" w:rsidRPr="00BC7D3D">
        <w:rPr>
          <w:rFonts w:asciiTheme="majorHAnsi" w:hAnsiTheme="majorHAnsi" w:cstheme="majorHAnsi"/>
          <w:sz w:val="22"/>
          <w:szCs w:val="22"/>
        </w:rPr>
        <w:t xml:space="preserve">with Every Child Should </w:t>
      </w:r>
      <w:r w:rsidR="00E40A04" w:rsidRPr="00BC7D3D">
        <w:rPr>
          <w:rFonts w:asciiTheme="majorHAnsi" w:hAnsiTheme="majorHAnsi" w:cstheme="majorHAnsi"/>
          <w:sz w:val="22"/>
          <w:szCs w:val="22"/>
        </w:rPr>
        <w:t>and is now</w:t>
      </w:r>
      <w:r w:rsidR="0086016B" w:rsidRPr="00BC7D3D">
        <w:rPr>
          <w:rFonts w:asciiTheme="majorHAnsi" w:hAnsiTheme="majorHAnsi" w:cstheme="majorHAnsi"/>
          <w:sz w:val="22"/>
          <w:szCs w:val="22"/>
        </w:rPr>
        <w:t xml:space="preserve"> constituted as</w:t>
      </w:r>
      <w:r w:rsidR="008A161F" w:rsidRPr="00BC7D3D">
        <w:rPr>
          <w:rFonts w:asciiTheme="majorHAnsi" w:hAnsiTheme="majorHAnsi" w:cstheme="majorHAnsi"/>
          <w:sz w:val="22"/>
          <w:szCs w:val="22"/>
        </w:rPr>
        <w:t xml:space="preserve"> a Community Interest </w:t>
      </w:r>
      <w:r w:rsidR="0086016B" w:rsidRPr="00BC7D3D">
        <w:rPr>
          <w:rFonts w:asciiTheme="majorHAnsi" w:hAnsiTheme="majorHAnsi" w:cstheme="majorHAnsi"/>
          <w:sz w:val="22"/>
          <w:szCs w:val="22"/>
        </w:rPr>
        <w:t>Company</w:t>
      </w:r>
      <w:r w:rsidR="00E40A04" w:rsidRPr="00BC7D3D">
        <w:rPr>
          <w:rFonts w:asciiTheme="majorHAnsi" w:hAnsiTheme="majorHAnsi" w:cstheme="majorHAnsi"/>
          <w:sz w:val="22"/>
          <w:szCs w:val="22"/>
        </w:rPr>
        <w:t xml:space="preserve"> </w:t>
      </w:r>
      <w:r w:rsidR="006C2474" w:rsidRPr="00BC7D3D">
        <w:rPr>
          <w:rFonts w:asciiTheme="majorHAnsi" w:hAnsiTheme="majorHAnsi" w:cstheme="majorHAnsi"/>
          <w:sz w:val="22"/>
          <w:szCs w:val="22"/>
        </w:rPr>
        <w:t>(no. 13306909).</w:t>
      </w:r>
    </w:p>
    <w:p w14:paraId="6DD6310F" w14:textId="4D25102C" w:rsidR="00C81790" w:rsidRPr="00BC7D3D" w:rsidRDefault="00C81790"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p>
    <w:p w14:paraId="21EA4E6A" w14:textId="3028BC36" w:rsidR="00C81790" w:rsidRPr="00BC7D3D" w:rsidRDefault="00C81790"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t xml:space="preserve">Everything that has been achieved so far has been done at very low cost. The team behind the </w:t>
      </w:r>
      <w:r w:rsidR="00D82F60" w:rsidRPr="00BC7D3D">
        <w:rPr>
          <w:rFonts w:asciiTheme="majorHAnsi" w:hAnsiTheme="majorHAnsi" w:cstheme="majorHAnsi"/>
          <w:sz w:val="22"/>
          <w:szCs w:val="22"/>
        </w:rPr>
        <w:t>Cultural Inclusion Manifesto</w:t>
      </w:r>
      <w:r w:rsidR="000C313E" w:rsidRPr="00BC7D3D">
        <w:rPr>
          <w:rFonts w:asciiTheme="majorHAnsi" w:hAnsiTheme="majorHAnsi" w:cstheme="majorHAnsi"/>
          <w:sz w:val="22"/>
          <w:szCs w:val="22"/>
        </w:rPr>
        <w:t xml:space="preserve"> gave their time voluntarily and sponsorship and gifts in kind </w:t>
      </w:r>
      <w:r w:rsidR="00477753" w:rsidRPr="00BC7D3D">
        <w:rPr>
          <w:rFonts w:asciiTheme="majorHAnsi" w:hAnsiTheme="majorHAnsi" w:cstheme="majorHAnsi"/>
          <w:sz w:val="22"/>
          <w:szCs w:val="22"/>
        </w:rPr>
        <w:t xml:space="preserve">supported the </w:t>
      </w:r>
      <w:r w:rsidR="000C313E" w:rsidRPr="00BC7D3D">
        <w:rPr>
          <w:rFonts w:asciiTheme="majorHAnsi" w:hAnsiTheme="majorHAnsi" w:cstheme="majorHAnsi"/>
          <w:sz w:val="22"/>
          <w:szCs w:val="22"/>
        </w:rPr>
        <w:t>events</w:t>
      </w:r>
      <w:r w:rsidR="00477753" w:rsidRPr="00BC7D3D">
        <w:rPr>
          <w:rFonts w:asciiTheme="majorHAnsi" w:hAnsiTheme="majorHAnsi" w:cstheme="majorHAnsi"/>
          <w:sz w:val="22"/>
          <w:szCs w:val="22"/>
        </w:rPr>
        <w:t xml:space="preserve">. </w:t>
      </w:r>
      <w:r w:rsidR="006269EA" w:rsidRPr="00BC7D3D">
        <w:rPr>
          <w:rFonts w:asciiTheme="majorHAnsi" w:hAnsiTheme="majorHAnsi" w:cstheme="majorHAnsi"/>
          <w:sz w:val="22"/>
          <w:szCs w:val="22"/>
        </w:rPr>
        <w:t xml:space="preserve">The timing of </w:t>
      </w:r>
      <w:r w:rsidR="00960A62" w:rsidRPr="00BC7D3D">
        <w:rPr>
          <w:rFonts w:asciiTheme="majorHAnsi" w:hAnsiTheme="majorHAnsi" w:cstheme="majorHAnsi"/>
          <w:sz w:val="22"/>
          <w:szCs w:val="22"/>
        </w:rPr>
        <w:t>actions</w:t>
      </w:r>
      <w:r w:rsidR="006269EA" w:rsidRPr="00BC7D3D">
        <w:rPr>
          <w:rFonts w:asciiTheme="majorHAnsi" w:hAnsiTheme="majorHAnsi" w:cstheme="majorHAnsi"/>
          <w:sz w:val="22"/>
          <w:szCs w:val="22"/>
        </w:rPr>
        <w:t>,</w:t>
      </w:r>
      <w:r w:rsidR="00960A62" w:rsidRPr="00BC7D3D">
        <w:rPr>
          <w:rFonts w:asciiTheme="majorHAnsi" w:hAnsiTheme="majorHAnsi" w:cstheme="majorHAnsi"/>
          <w:sz w:val="22"/>
          <w:szCs w:val="22"/>
        </w:rPr>
        <w:t xml:space="preserve"> and their impact</w:t>
      </w:r>
      <w:r w:rsidR="006269EA" w:rsidRPr="00BC7D3D">
        <w:rPr>
          <w:rFonts w:asciiTheme="majorHAnsi" w:hAnsiTheme="majorHAnsi" w:cstheme="majorHAnsi"/>
          <w:sz w:val="22"/>
          <w:szCs w:val="22"/>
        </w:rPr>
        <w:t>,</w:t>
      </w:r>
      <w:r w:rsidR="00960A62" w:rsidRPr="00BC7D3D">
        <w:rPr>
          <w:rFonts w:asciiTheme="majorHAnsi" w:hAnsiTheme="majorHAnsi" w:cstheme="majorHAnsi"/>
          <w:sz w:val="22"/>
          <w:szCs w:val="22"/>
        </w:rPr>
        <w:t xml:space="preserve"> will </w:t>
      </w:r>
      <w:r w:rsidR="00544CC8" w:rsidRPr="00BC7D3D">
        <w:rPr>
          <w:rFonts w:asciiTheme="majorHAnsi" w:hAnsiTheme="majorHAnsi" w:cstheme="majorHAnsi"/>
          <w:sz w:val="22"/>
          <w:szCs w:val="22"/>
        </w:rPr>
        <w:t xml:space="preserve">rely heavily on the ability to achieve an income, and </w:t>
      </w:r>
      <w:r w:rsidR="00C67572" w:rsidRPr="00BC7D3D">
        <w:rPr>
          <w:rFonts w:asciiTheme="majorHAnsi" w:hAnsiTheme="majorHAnsi" w:cstheme="majorHAnsi"/>
          <w:sz w:val="22"/>
          <w:szCs w:val="22"/>
        </w:rPr>
        <w:t xml:space="preserve">longevity will rely </w:t>
      </w:r>
      <w:r w:rsidR="009A2431" w:rsidRPr="00BC7D3D">
        <w:rPr>
          <w:rFonts w:asciiTheme="majorHAnsi" w:hAnsiTheme="majorHAnsi" w:cstheme="majorHAnsi"/>
          <w:sz w:val="22"/>
          <w:szCs w:val="22"/>
        </w:rPr>
        <w:t>o</w:t>
      </w:r>
      <w:r w:rsidR="00C67572" w:rsidRPr="00BC7D3D">
        <w:rPr>
          <w:rFonts w:asciiTheme="majorHAnsi" w:hAnsiTheme="majorHAnsi" w:cstheme="majorHAnsi"/>
          <w:sz w:val="22"/>
          <w:szCs w:val="22"/>
        </w:rPr>
        <w:t xml:space="preserve">n </w:t>
      </w:r>
      <w:r w:rsidR="009A2431" w:rsidRPr="00BC7D3D">
        <w:rPr>
          <w:rFonts w:asciiTheme="majorHAnsi" w:hAnsiTheme="majorHAnsi" w:cstheme="majorHAnsi"/>
          <w:sz w:val="22"/>
          <w:szCs w:val="22"/>
        </w:rPr>
        <w:t xml:space="preserve">achieving </w:t>
      </w:r>
      <w:r w:rsidR="00C67572" w:rsidRPr="00BC7D3D">
        <w:rPr>
          <w:rFonts w:asciiTheme="majorHAnsi" w:hAnsiTheme="majorHAnsi" w:cstheme="majorHAnsi"/>
          <w:sz w:val="22"/>
          <w:szCs w:val="22"/>
        </w:rPr>
        <w:t xml:space="preserve">a sustainable income. </w:t>
      </w:r>
    </w:p>
    <w:p w14:paraId="4C7A20AC" w14:textId="77777777" w:rsidR="00CE4276" w:rsidRPr="00BC7D3D" w:rsidRDefault="00CE4276"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p>
    <w:p w14:paraId="186B3077" w14:textId="054DD370" w:rsidR="002177E3" w:rsidRPr="00BC7D3D" w:rsidRDefault="00A27BF9"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t xml:space="preserve">This document outlines the emerging strategy for the next phase for the Cultural Inclusion Manifesto and invites </w:t>
      </w:r>
      <w:r w:rsidR="006B7F58" w:rsidRPr="00BC7D3D">
        <w:rPr>
          <w:rFonts w:asciiTheme="majorHAnsi" w:hAnsiTheme="majorHAnsi" w:cstheme="majorHAnsi"/>
          <w:sz w:val="22"/>
          <w:szCs w:val="22"/>
        </w:rPr>
        <w:t xml:space="preserve">your input. </w:t>
      </w:r>
      <w:r w:rsidR="002D1555" w:rsidRPr="00BC7D3D">
        <w:rPr>
          <w:rFonts w:asciiTheme="majorHAnsi" w:hAnsiTheme="majorHAnsi" w:cstheme="majorHAnsi"/>
          <w:sz w:val="22"/>
          <w:szCs w:val="22"/>
        </w:rPr>
        <w:t>Questions are throughout</w:t>
      </w:r>
      <w:r w:rsidR="00D6642D" w:rsidRPr="00BC7D3D">
        <w:rPr>
          <w:rFonts w:asciiTheme="majorHAnsi" w:hAnsiTheme="majorHAnsi" w:cstheme="majorHAnsi"/>
          <w:sz w:val="22"/>
          <w:szCs w:val="22"/>
        </w:rPr>
        <w:t>,</w:t>
      </w:r>
      <w:r w:rsidR="00F24EC3" w:rsidRPr="00BC7D3D">
        <w:rPr>
          <w:rFonts w:asciiTheme="majorHAnsi" w:hAnsiTheme="majorHAnsi" w:cstheme="majorHAnsi"/>
          <w:sz w:val="22"/>
          <w:szCs w:val="22"/>
        </w:rPr>
        <w:t xml:space="preserve"> </w:t>
      </w:r>
      <w:r w:rsidR="00CA58E1" w:rsidRPr="00BC7D3D">
        <w:rPr>
          <w:rFonts w:asciiTheme="majorHAnsi" w:hAnsiTheme="majorHAnsi" w:cstheme="majorHAnsi"/>
          <w:sz w:val="22"/>
          <w:szCs w:val="22"/>
        </w:rPr>
        <w:t xml:space="preserve">we invite your </w:t>
      </w:r>
      <w:r w:rsidR="0045065E" w:rsidRPr="00BC7D3D">
        <w:rPr>
          <w:rFonts w:asciiTheme="majorHAnsi" w:hAnsiTheme="majorHAnsi" w:cstheme="majorHAnsi"/>
          <w:sz w:val="22"/>
          <w:szCs w:val="22"/>
        </w:rPr>
        <w:t xml:space="preserve">responses and your general </w:t>
      </w:r>
      <w:r w:rsidR="00CA58E1" w:rsidRPr="00BC7D3D">
        <w:rPr>
          <w:rFonts w:asciiTheme="majorHAnsi" w:hAnsiTheme="majorHAnsi" w:cstheme="majorHAnsi"/>
          <w:sz w:val="22"/>
          <w:szCs w:val="22"/>
        </w:rPr>
        <w:t>thoughts on the strategic</w:t>
      </w:r>
      <w:r w:rsidR="0045065E" w:rsidRPr="00BC7D3D">
        <w:rPr>
          <w:rFonts w:asciiTheme="majorHAnsi" w:hAnsiTheme="majorHAnsi" w:cstheme="majorHAnsi"/>
          <w:sz w:val="22"/>
          <w:szCs w:val="22"/>
        </w:rPr>
        <w:t xml:space="preserve"> direction</w:t>
      </w:r>
      <w:r w:rsidR="00D6642D" w:rsidRPr="00BC7D3D">
        <w:rPr>
          <w:rFonts w:asciiTheme="majorHAnsi" w:hAnsiTheme="majorHAnsi" w:cstheme="majorHAnsi"/>
          <w:sz w:val="22"/>
          <w:szCs w:val="22"/>
        </w:rPr>
        <w:t xml:space="preserve"> and </w:t>
      </w:r>
      <w:r w:rsidR="00CA58E1" w:rsidRPr="00BC7D3D">
        <w:rPr>
          <w:rFonts w:asciiTheme="majorHAnsi" w:hAnsiTheme="majorHAnsi" w:cstheme="majorHAnsi"/>
          <w:sz w:val="22"/>
          <w:szCs w:val="22"/>
        </w:rPr>
        <w:t xml:space="preserve">activities </w:t>
      </w:r>
      <w:r w:rsidR="00F5620A" w:rsidRPr="00BC7D3D">
        <w:rPr>
          <w:rFonts w:asciiTheme="majorHAnsi" w:hAnsiTheme="majorHAnsi" w:cstheme="majorHAnsi"/>
          <w:sz w:val="22"/>
          <w:szCs w:val="22"/>
        </w:rPr>
        <w:t xml:space="preserve">and </w:t>
      </w:r>
      <w:r w:rsidR="00D6642D" w:rsidRPr="00BC7D3D">
        <w:rPr>
          <w:rFonts w:asciiTheme="majorHAnsi" w:hAnsiTheme="majorHAnsi" w:cstheme="majorHAnsi"/>
          <w:sz w:val="22"/>
          <w:szCs w:val="22"/>
        </w:rPr>
        <w:t xml:space="preserve">also </w:t>
      </w:r>
      <w:r w:rsidR="00F5620A" w:rsidRPr="00BC7D3D">
        <w:rPr>
          <w:rFonts w:asciiTheme="majorHAnsi" w:hAnsiTheme="majorHAnsi" w:cstheme="majorHAnsi"/>
          <w:sz w:val="22"/>
          <w:szCs w:val="22"/>
        </w:rPr>
        <w:t>any insight</w:t>
      </w:r>
      <w:r w:rsidR="003E236F" w:rsidRPr="00BC7D3D">
        <w:rPr>
          <w:rFonts w:asciiTheme="majorHAnsi" w:hAnsiTheme="majorHAnsi" w:cstheme="majorHAnsi"/>
          <w:sz w:val="22"/>
          <w:szCs w:val="22"/>
        </w:rPr>
        <w:t xml:space="preserve"> you are able to offer</w:t>
      </w:r>
      <w:r w:rsidR="00181052" w:rsidRPr="00BC7D3D">
        <w:rPr>
          <w:rFonts w:asciiTheme="majorHAnsi" w:hAnsiTheme="majorHAnsi" w:cstheme="majorHAnsi"/>
          <w:sz w:val="22"/>
          <w:szCs w:val="22"/>
        </w:rPr>
        <w:t xml:space="preserve">. </w:t>
      </w:r>
      <w:r w:rsidR="003E236F" w:rsidRPr="00BC7D3D">
        <w:rPr>
          <w:rFonts w:asciiTheme="majorHAnsi" w:hAnsiTheme="majorHAnsi" w:cstheme="majorHAnsi"/>
          <w:sz w:val="22"/>
          <w:szCs w:val="22"/>
        </w:rPr>
        <w:t xml:space="preserve">The </w:t>
      </w:r>
      <w:r w:rsidR="00D1408C">
        <w:rPr>
          <w:rFonts w:asciiTheme="majorHAnsi" w:hAnsiTheme="majorHAnsi" w:cstheme="majorHAnsi"/>
          <w:sz w:val="22"/>
          <w:szCs w:val="22"/>
        </w:rPr>
        <w:t>left</w:t>
      </w:r>
      <w:r w:rsidR="003E236F" w:rsidRPr="00BC7D3D">
        <w:rPr>
          <w:rFonts w:asciiTheme="majorHAnsi" w:hAnsiTheme="majorHAnsi" w:cstheme="majorHAnsi"/>
          <w:sz w:val="22"/>
          <w:szCs w:val="22"/>
        </w:rPr>
        <w:t xml:space="preserve"> hand side provides the strategy, the </w:t>
      </w:r>
      <w:r w:rsidR="00D1408C">
        <w:rPr>
          <w:rFonts w:asciiTheme="majorHAnsi" w:hAnsiTheme="majorHAnsi" w:cstheme="majorHAnsi"/>
          <w:sz w:val="22"/>
          <w:szCs w:val="22"/>
        </w:rPr>
        <w:t>right</w:t>
      </w:r>
      <w:r w:rsidR="003E236F" w:rsidRPr="00BC7D3D">
        <w:rPr>
          <w:rFonts w:asciiTheme="majorHAnsi" w:hAnsiTheme="majorHAnsi" w:cstheme="majorHAnsi"/>
          <w:sz w:val="22"/>
          <w:szCs w:val="22"/>
        </w:rPr>
        <w:t xml:space="preserve"> </w:t>
      </w:r>
      <w:r w:rsidR="00F527AF">
        <w:rPr>
          <w:rFonts w:asciiTheme="majorHAnsi" w:hAnsiTheme="majorHAnsi" w:cstheme="majorHAnsi"/>
          <w:sz w:val="22"/>
          <w:szCs w:val="22"/>
        </w:rPr>
        <w:t xml:space="preserve">contains </w:t>
      </w:r>
      <w:r w:rsidR="003E236F" w:rsidRPr="00BC7D3D">
        <w:rPr>
          <w:rFonts w:asciiTheme="majorHAnsi" w:hAnsiTheme="majorHAnsi" w:cstheme="majorHAnsi"/>
          <w:sz w:val="22"/>
          <w:szCs w:val="22"/>
        </w:rPr>
        <w:t xml:space="preserve">questions and </w:t>
      </w:r>
      <w:r w:rsidR="00F527AF">
        <w:rPr>
          <w:rFonts w:asciiTheme="majorHAnsi" w:hAnsiTheme="majorHAnsi" w:cstheme="majorHAnsi"/>
          <w:sz w:val="22"/>
          <w:szCs w:val="22"/>
        </w:rPr>
        <w:t xml:space="preserve">a space for </w:t>
      </w:r>
      <w:r w:rsidR="003E236F" w:rsidRPr="00BC7D3D">
        <w:rPr>
          <w:rFonts w:asciiTheme="majorHAnsi" w:hAnsiTheme="majorHAnsi" w:cstheme="majorHAnsi"/>
          <w:sz w:val="22"/>
          <w:szCs w:val="22"/>
        </w:rPr>
        <w:t>your comments.</w:t>
      </w:r>
    </w:p>
    <w:p w14:paraId="1D4CDAD0" w14:textId="77777777" w:rsidR="002177E3" w:rsidRPr="00BC7D3D" w:rsidRDefault="002177E3"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p>
    <w:p w14:paraId="54C16AF6" w14:textId="632F012C" w:rsidR="00A27BF9" w:rsidRPr="00BC7D3D" w:rsidRDefault="001D4039"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t xml:space="preserve">Please send responses to </w:t>
      </w:r>
      <w:hyperlink r:id="rId6" w:history="1">
        <w:r w:rsidRPr="00BC7D3D">
          <w:rPr>
            <w:rStyle w:val="Hyperlink"/>
            <w:rFonts w:asciiTheme="majorHAnsi" w:hAnsiTheme="majorHAnsi" w:cstheme="majorHAnsi"/>
            <w:color w:val="auto"/>
            <w:sz w:val="22"/>
            <w:szCs w:val="22"/>
          </w:rPr>
          <w:t>info@culturalinclusion.uk</w:t>
        </w:r>
      </w:hyperlink>
      <w:r w:rsidRPr="00BC7D3D">
        <w:rPr>
          <w:rFonts w:asciiTheme="majorHAnsi" w:hAnsiTheme="majorHAnsi" w:cstheme="majorHAnsi"/>
          <w:sz w:val="22"/>
          <w:szCs w:val="22"/>
        </w:rPr>
        <w:t xml:space="preserve"> </w:t>
      </w:r>
    </w:p>
    <w:p w14:paraId="6FD18DEE" w14:textId="77777777" w:rsidR="00CE4276" w:rsidRPr="00BC7D3D" w:rsidRDefault="00CE4276"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p>
    <w:p w14:paraId="103F8B2B" w14:textId="77777777" w:rsidR="002177E3" w:rsidRPr="00BC7D3D" w:rsidRDefault="002177E3">
      <w:pPr>
        <w:rPr>
          <w:rFonts w:asciiTheme="majorHAnsi" w:eastAsia="Times New Roman" w:hAnsiTheme="majorHAnsi" w:cstheme="majorHAnsi"/>
          <w:b/>
          <w:bCs/>
          <w:lang w:eastAsia="en-GB"/>
        </w:rPr>
      </w:pPr>
      <w:r w:rsidRPr="00BC7D3D">
        <w:rPr>
          <w:rFonts w:asciiTheme="majorHAnsi" w:hAnsiTheme="majorHAnsi" w:cstheme="majorHAnsi"/>
          <w:b/>
          <w:bCs/>
        </w:rPr>
        <w:br w:type="page"/>
      </w:r>
    </w:p>
    <w:tbl>
      <w:tblPr>
        <w:tblStyle w:val="TableGrid"/>
        <w:tblW w:w="9634" w:type="dxa"/>
        <w:tblLook w:val="04A0" w:firstRow="1" w:lastRow="0" w:firstColumn="1" w:lastColumn="0" w:noHBand="0" w:noVBand="1"/>
      </w:tblPr>
      <w:tblGrid>
        <w:gridCol w:w="7366"/>
        <w:gridCol w:w="2268"/>
      </w:tblGrid>
      <w:tr w:rsidR="00BC7D3D" w:rsidRPr="00BC7D3D" w14:paraId="46058424" w14:textId="77777777" w:rsidTr="00886144">
        <w:tc>
          <w:tcPr>
            <w:tcW w:w="7366" w:type="dxa"/>
          </w:tcPr>
          <w:p w14:paraId="7A47916A" w14:textId="6D368123" w:rsidR="002C40CC" w:rsidRPr="00BC7D3D" w:rsidRDefault="0095227E" w:rsidP="00DC23A6">
            <w:pPr>
              <w:pStyle w:val="NormalWeb"/>
              <w:shd w:val="clear" w:color="auto" w:fill="FFFFFF"/>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lastRenderedPageBreak/>
              <w:t>The Cultural Inclusion Strategy</w:t>
            </w:r>
          </w:p>
        </w:tc>
        <w:tc>
          <w:tcPr>
            <w:tcW w:w="2268" w:type="dxa"/>
          </w:tcPr>
          <w:p w14:paraId="26A2939C" w14:textId="298AB3F1" w:rsidR="002C40CC" w:rsidRPr="00BC7D3D" w:rsidRDefault="0095227E" w:rsidP="00E954C2">
            <w:pPr>
              <w:pStyle w:val="NormalWeb"/>
              <w:spacing w:before="0" w:beforeAutospacing="0" w:after="0" w:afterAutospacing="0" w:line="276" w:lineRule="auto"/>
              <w:rPr>
                <w:rFonts w:asciiTheme="majorHAnsi" w:hAnsiTheme="majorHAnsi" w:cstheme="majorHAnsi"/>
                <w:sz w:val="22"/>
                <w:szCs w:val="22"/>
              </w:rPr>
            </w:pPr>
            <w:r w:rsidRPr="00BC7D3D">
              <w:rPr>
                <w:rFonts w:asciiTheme="majorHAnsi" w:hAnsiTheme="majorHAnsi" w:cstheme="majorHAnsi"/>
                <w:sz w:val="22"/>
                <w:szCs w:val="22"/>
              </w:rPr>
              <w:t>Questions and comments</w:t>
            </w:r>
          </w:p>
        </w:tc>
      </w:tr>
      <w:tr w:rsidR="0071415D" w:rsidRPr="0071415D" w14:paraId="3253A1A1" w14:textId="77777777" w:rsidTr="00886144">
        <w:tc>
          <w:tcPr>
            <w:tcW w:w="7366" w:type="dxa"/>
          </w:tcPr>
          <w:p w14:paraId="4C788F3B" w14:textId="77777777" w:rsidR="0095227E" w:rsidRPr="0071415D" w:rsidRDefault="0095227E" w:rsidP="00DC23A6">
            <w:pPr>
              <w:pStyle w:val="NormalWeb"/>
              <w:shd w:val="clear" w:color="auto" w:fill="FFFFFF"/>
              <w:spacing w:before="0" w:beforeAutospacing="0" w:after="0" w:afterAutospacing="0" w:line="276" w:lineRule="auto"/>
              <w:rPr>
                <w:rFonts w:asciiTheme="majorHAnsi" w:hAnsiTheme="majorHAnsi" w:cstheme="majorHAnsi"/>
                <w:b/>
                <w:bCs/>
                <w:sz w:val="22"/>
                <w:szCs w:val="22"/>
              </w:rPr>
            </w:pPr>
          </w:p>
          <w:p w14:paraId="6CA0BEA8" w14:textId="4925DC13" w:rsidR="00DC23A6" w:rsidRPr="0071415D" w:rsidRDefault="00DC23A6" w:rsidP="00DC23A6">
            <w:pPr>
              <w:pStyle w:val="NormalWeb"/>
              <w:shd w:val="clear" w:color="auto" w:fill="FFFFFF"/>
              <w:spacing w:before="0" w:beforeAutospacing="0" w:after="0" w:afterAutospacing="0" w:line="276" w:lineRule="auto"/>
              <w:rPr>
                <w:rFonts w:asciiTheme="majorHAnsi" w:hAnsiTheme="majorHAnsi" w:cstheme="majorHAnsi"/>
                <w:b/>
                <w:bCs/>
                <w:sz w:val="22"/>
                <w:szCs w:val="22"/>
              </w:rPr>
            </w:pPr>
            <w:r w:rsidRPr="0071415D">
              <w:rPr>
                <w:rFonts w:asciiTheme="majorHAnsi" w:hAnsiTheme="majorHAnsi" w:cstheme="majorHAnsi"/>
                <w:b/>
                <w:bCs/>
                <w:sz w:val="22"/>
                <w:szCs w:val="22"/>
              </w:rPr>
              <w:t>The vision for The Cultural Inclusion Manifesto CIC is:</w:t>
            </w:r>
          </w:p>
          <w:p w14:paraId="4CE5F6DC" w14:textId="77777777" w:rsidR="00DC23A6" w:rsidRPr="0071415D" w:rsidRDefault="00DC23A6" w:rsidP="00DC23A6">
            <w:pPr>
              <w:pStyle w:val="NormalWeb"/>
              <w:shd w:val="clear" w:color="auto" w:fill="FFFFFF"/>
              <w:spacing w:before="0" w:beforeAutospacing="0" w:after="0" w:afterAutospacing="0" w:line="276" w:lineRule="auto"/>
              <w:rPr>
                <w:rFonts w:asciiTheme="majorHAnsi" w:hAnsiTheme="majorHAnsi" w:cstheme="majorHAnsi"/>
                <w:b/>
                <w:bCs/>
                <w:sz w:val="22"/>
                <w:szCs w:val="22"/>
              </w:rPr>
            </w:pPr>
          </w:p>
          <w:p w14:paraId="6DBF1C74" w14:textId="77777777" w:rsidR="00DC23A6" w:rsidRPr="0071415D" w:rsidRDefault="00DC23A6" w:rsidP="00DC23A6">
            <w:pPr>
              <w:pStyle w:val="NormalWeb"/>
              <w:shd w:val="clear" w:color="auto" w:fill="FFFFFF"/>
              <w:spacing w:before="0" w:beforeAutospacing="0" w:after="0" w:afterAutospacing="0" w:line="276" w:lineRule="auto"/>
              <w:ind w:left="851" w:right="946"/>
              <w:rPr>
                <w:rFonts w:asciiTheme="majorHAnsi" w:hAnsiTheme="majorHAnsi" w:cstheme="majorHAnsi"/>
                <w:b/>
                <w:bCs/>
                <w:i/>
                <w:iCs/>
                <w:sz w:val="22"/>
                <w:szCs w:val="22"/>
              </w:rPr>
            </w:pPr>
            <w:r w:rsidRPr="0071415D">
              <w:rPr>
                <w:rFonts w:asciiTheme="majorHAnsi" w:hAnsiTheme="majorHAnsi" w:cstheme="majorHAnsi"/>
                <w:b/>
                <w:bCs/>
                <w:i/>
                <w:iCs/>
                <w:sz w:val="22"/>
                <w:szCs w:val="22"/>
              </w:rPr>
              <w:t xml:space="preserve">All children and young people with disabilities have equal access to a broad range of artistic and cultural experiences. </w:t>
            </w:r>
          </w:p>
          <w:p w14:paraId="0FBDDA4C" w14:textId="77777777" w:rsidR="00DC23A6" w:rsidRPr="0071415D" w:rsidRDefault="00DC23A6" w:rsidP="00CE4276">
            <w:pPr>
              <w:pStyle w:val="NormalWeb"/>
              <w:spacing w:before="0" w:beforeAutospacing="0" w:after="0" w:afterAutospacing="0" w:line="276" w:lineRule="auto"/>
              <w:jc w:val="center"/>
              <w:rPr>
                <w:rFonts w:asciiTheme="majorHAnsi" w:hAnsiTheme="majorHAnsi" w:cstheme="majorHAnsi"/>
                <w:b/>
                <w:bCs/>
                <w:sz w:val="22"/>
                <w:szCs w:val="22"/>
              </w:rPr>
            </w:pPr>
          </w:p>
        </w:tc>
        <w:tc>
          <w:tcPr>
            <w:tcW w:w="2268" w:type="dxa"/>
          </w:tcPr>
          <w:p w14:paraId="016C49B0" w14:textId="73CA0AC9" w:rsidR="00DC23A6" w:rsidRPr="0088181F" w:rsidRDefault="00F1357F" w:rsidP="00E954C2">
            <w:pPr>
              <w:pStyle w:val="NormalWeb"/>
              <w:spacing w:before="0" w:beforeAutospacing="0" w:after="0" w:afterAutospacing="0" w:line="276" w:lineRule="auto"/>
              <w:rPr>
                <w:rFonts w:asciiTheme="majorHAnsi" w:hAnsiTheme="majorHAnsi" w:cstheme="majorHAnsi"/>
                <w:sz w:val="16"/>
                <w:szCs w:val="16"/>
              </w:rPr>
            </w:pPr>
            <w:r w:rsidRPr="0088181F">
              <w:rPr>
                <w:rFonts w:asciiTheme="majorHAnsi" w:hAnsiTheme="majorHAnsi" w:cstheme="majorHAnsi"/>
                <w:sz w:val="16"/>
                <w:szCs w:val="16"/>
              </w:rPr>
              <w:t>Is this the right vision?</w:t>
            </w:r>
          </w:p>
        </w:tc>
      </w:tr>
      <w:tr w:rsidR="0071415D" w:rsidRPr="0071415D" w14:paraId="4FA3CAB9" w14:textId="77777777" w:rsidTr="00886144">
        <w:tc>
          <w:tcPr>
            <w:tcW w:w="7366" w:type="dxa"/>
          </w:tcPr>
          <w:p w14:paraId="4D6C7C46" w14:textId="6CD23DDF" w:rsidR="00DC23A6" w:rsidRPr="0071415D" w:rsidRDefault="00DC23A6" w:rsidP="00FB5202">
            <w:pPr>
              <w:pStyle w:val="NormalWeb"/>
              <w:shd w:val="clear" w:color="auto" w:fill="FFFFFF"/>
              <w:spacing w:before="0" w:beforeAutospacing="0" w:after="0" w:afterAutospacing="0" w:line="276" w:lineRule="auto"/>
              <w:rPr>
                <w:rFonts w:asciiTheme="majorHAnsi" w:hAnsiTheme="majorHAnsi" w:cstheme="majorHAnsi"/>
                <w:sz w:val="22"/>
                <w:szCs w:val="22"/>
              </w:rPr>
            </w:pPr>
            <w:r w:rsidRPr="0071415D">
              <w:rPr>
                <w:rFonts w:asciiTheme="majorHAnsi" w:hAnsiTheme="majorHAnsi" w:cstheme="majorHAnsi"/>
                <w:sz w:val="22"/>
                <w:szCs w:val="22"/>
              </w:rPr>
              <w:t>To progress this vision The Cultural Inclusion Manifesto will work with partners, leaders of arts and culture organisations, educators, politicians and artists to promote access and drive inclusive practice in the following ways:</w:t>
            </w:r>
          </w:p>
        </w:tc>
        <w:tc>
          <w:tcPr>
            <w:tcW w:w="2268" w:type="dxa"/>
          </w:tcPr>
          <w:p w14:paraId="55E86627" w14:textId="1C5A3C18" w:rsidR="00DC23A6" w:rsidRPr="0088181F" w:rsidRDefault="00F1357F" w:rsidP="00E954C2">
            <w:pPr>
              <w:pStyle w:val="NormalWeb"/>
              <w:spacing w:before="0" w:beforeAutospacing="0" w:after="0" w:afterAutospacing="0" w:line="276" w:lineRule="auto"/>
              <w:rPr>
                <w:rFonts w:asciiTheme="majorHAnsi" w:hAnsiTheme="majorHAnsi" w:cstheme="majorHAnsi"/>
                <w:sz w:val="16"/>
                <w:szCs w:val="16"/>
              </w:rPr>
            </w:pPr>
            <w:r w:rsidRPr="0088181F">
              <w:rPr>
                <w:rFonts w:asciiTheme="majorHAnsi" w:hAnsiTheme="majorHAnsi" w:cstheme="majorHAnsi"/>
                <w:sz w:val="16"/>
                <w:szCs w:val="16"/>
              </w:rPr>
              <w:t>Do these four areas cover the range</w:t>
            </w:r>
            <w:r w:rsidR="00DF010E">
              <w:rPr>
                <w:rFonts w:asciiTheme="majorHAnsi" w:hAnsiTheme="majorHAnsi" w:cstheme="majorHAnsi"/>
                <w:sz w:val="16"/>
                <w:szCs w:val="16"/>
              </w:rPr>
              <w:t xml:space="preserve"> of</w:t>
            </w:r>
            <w:r w:rsidRPr="0088181F">
              <w:rPr>
                <w:rFonts w:asciiTheme="majorHAnsi" w:hAnsiTheme="majorHAnsi" w:cstheme="majorHAnsi"/>
                <w:sz w:val="16"/>
                <w:szCs w:val="16"/>
              </w:rPr>
              <w:t xml:space="preserve"> </w:t>
            </w:r>
            <w:r w:rsidR="009A2431" w:rsidRPr="0088181F">
              <w:rPr>
                <w:rFonts w:asciiTheme="majorHAnsi" w:hAnsiTheme="majorHAnsi" w:cstheme="majorHAnsi"/>
                <w:sz w:val="16"/>
                <w:szCs w:val="16"/>
              </w:rPr>
              <w:t>experiences</w:t>
            </w:r>
            <w:r w:rsidR="00D21BA6" w:rsidRPr="0088181F">
              <w:rPr>
                <w:rFonts w:asciiTheme="majorHAnsi" w:hAnsiTheme="majorHAnsi" w:cstheme="majorHAnsi"/>
                <w:sz w:val="16"/>
                <w:szCs w:val="16"/>
              </w:rPr>
              <w:t>?</w:t>
            </w:r>
          </w:p>
        </w:tc>
      </w:tr>
      <w:tr w:rsidR="0071415D" w:rsidRPr="0071415D" w14:paraId="03A858A4" w14:textId="77777777" w:rsidTr="00886144">
        <w:tc>
          <w:tcPr>
            <w:tcW w:w="7366" w:type="dxa"/>
          </w:tcPr>
          <w:p w14:paraId="2EB7403D" w14:textId="77777777" w:rsidR="00DC23A6" w:rsidRPr="0071415D" w:rsidRDefault="00FB5202" w:rsidP="008D1A68">
            <w:pPr>
              <w:pStyle w:val="NormalWeb"/>
              <w:numPr>
                <w:ilvl w:val="0"/>
                <w:numId w:val="10"/>
              </w:numPr>
              <w:shd w:val="clear" w:color="auto" w:fill="FFFFFF"/>
              <w:spacing w:before="0" w:beforeAutospacing="0" w:after="0" w:afterAutospacing="0" w:line="276" w:lineRule="auto"/>
              <w:ind w:left="452" w:hanging="283"/>
              <w:rPr>
                <w:rFonts w:asciiTheme="majorHAnsi" w:hAnsiTheme="majorHAnsi" w:cstheme="majorHAnsi"/>
                <w:b/>
                <w:bCs/>
                <w:sz w:val="22"/>
                <w:szCs w:val="22"/>
              </w:rPr>
            </w:pPr>
            <w:r w:rsidRPr="0071415D">
              <w:rPr>
                <w:rStyle w:val="Strong"/>
                <w:rFonts w:asciiTheme="majorHAnsi" w:hAnsiTheme="majorHAnsi" w:cstheme="majorHAnsi"/>
                <w:b w:val="0"/>
                <w:bCs w:val="0"/>
                <w:sz w:val="22"/>
                <w:szCs w:val="22"/>
              </w:rPr>
              <w:t xml:space="preserve">To </w:t>
            </w:r>
            <w:r w:rsidRPr="0071415D">
              <w:rPr>
                <w:rStyle w:val="Strong"/>
                <w:rFonts w:asciiTheme="majorHAnsi" w:hAnsiTheme="majorHAnsi" w:cstheme="majorHAnsi"/>
                <w:sz w:val="22"/>
                <w:szCs w:val="22"/>
              </w:rPr>
              <w:t>Consume </w:t>
            </w:r>
            <w:r w:rsidRPr="0071415D">
              <w:rPr>
                <w:rFonts w:asciiTheme="majorHAnsi" w:hAnsiTheme="majorHAnsi" w:cstheme="majorHAnsi"/>
                <w:sz w:val="22"/>
                <w:szCs w:val="22"/>
              </w:rPr>
              <w:t>– to be audience members in venues, in school and online without barriers to access.</w:t>
            </w:r>
          </w:p>
          <w:p w14:paraId="59A4EBE7" w14:textId="60D6E25F" w:rsidR="00FA1DFE" w:rsidRPr="0071415D" w:rsidRDefault="00FA1DFE" w:rsidP="008D1A68">
            <w:pPr>
              <w:pStyle w:val="NormalWeb"/>
              <w:shd w:val="clear" w:color="auto" w:fill="FFFFFF"/>
              <w:spacing w:before="0" w:beforeAutospacing="0" w:after="0" w:afterAutospacing="0" w:line="276" w:lineRule="auto"/>
              <w:ind w:left="452" w:hanging="283"/>
              <w:rPr>
                <w:rFonts w:asciiTheme="majorHAnsi" w:hAnsiTheme="majorHAnsi" w:cstheme="majorHAnsi"/>
                <w:b/>
                <w:bCs/>
                <w:sz w:val="22"/>
                <w:szCs w:val="22"/>
              </w:rPr>
            </w:pPr>
          </w:p>
        </w:tc>
        <w:tc>
          <w:tcPr>
            <w:tcW w:w="2268" w:type="dxa"/>
          </w:tcPr>
          <w:p w14:paraId="26FAEED0" w14:textId="77777777" w:rsidR="00DC23A6" w:rsidRPr="0088181F" w:rsidRDefault="00DC23A6"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1873BE9B" w14:textId="77777777" w:rsidTr="00886144">
        <w:tc>
          <w:tcPr>
            <w:tcW w:w="7366" w:type="dxa"/>
          </w:tcPr>
          <w:p w14:paraId="6C5D2C18" w14:textId="42446A2A" w:rsidR="00DC23A6" w:rsidRPr="0071415D" w:rsidRDefault="00FB5202" w:rsidP="008D1A68">
            <w:pPr>
              <w:pStyle w:val="NormalWeb"/>
              <w:numPr>
                <w:ilvl w:val="0"/>
                <w:numId w:val="10"/>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Style w:val="Strong"/>
                <w:rFonts w:asciiTheme="majorHAnsi" w:hAnsiTheme="majorHAnsi" w:cstheme="majorHAnsi"/>
                <w:b w:val="0"/>
                <w:bCs w:val="0"/>
                <w:sz w:val="22"/>
                <w:szCs w:val="22"/>
              </w:rPr>
              <w:t>To</w:t>
            </w:r>
            <w:r w:rsidRPr="0071415D">
              <w:rPr>
                <w:rStyle w:val="Strong"/>
                <w:rFonts w:asciiTheme="majorHAnsi" w:hAnsiTheme="majorHAnsi" w:cstheme="majorHAnsi"/>
                <w:sz w:val="22"/>
                <w:szCs w:val="22"/>
              </w:rPr>
              <w:t xml:space="preserve"> Create</w:t>
            </w:r>
            <w:r w:rsidRPr="0071415D">
              <w:rPr>
                <w:rFonts w:asciiTheme="majorHAnsi" w:hAnsiTheme="majorHAnsi" w:cstheme="majorHAnsi"/>
                <w:sz w:val="22"/>
                <w:szCs w:val="22"/>
              </w:rPr>
              <w:t> – to be artists and performers participating in all art forms, accessing progression routes, training, and opportunities to showcase their talents.</w:t>
            </w:r>
          </w:p>
        </w:tc>
        <w:tc>
          <w:tcPr>
            <w:tcW w:w="2268" w:type="dxa"/>
          </w:tcPr>
          <w:p w14:paraId="4D718E7A" w14:textId="77777777" w:rsidR="00DC23A6" w:rsidRPr="0088181F" w:rsidRDefault="00DC23A6"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09BDCDD8" w14:textId="77777777" w:rsidTr="00886144">
        <w:tc>
          <w:tcPr>
            <w:tcW w:w="7366" w:type="dxa"/>
          </w:tcPr>
          <w:p w14:paraId="2B640372" w14:textId="02F3B4BD" w:rsidR="00DC23A6" w:rsidRPr="0071415D" w:rsidRDefault="00FB5202" w:rsidP="008D1A68">
            <w:pPr>
              <w:pStyle w:val="NormalWeb"/>
              <w:numPr>
                <w:ilvl w:val="0"/>
                <w:numId w:val="10"/>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Style w:val="Strong"/>
                <w:rFonts w:asciiTheme="majorHAnsi" w:hAnsiTheme="majorHAnsi" w:cstheme="majorHAnsi"/>
                <w:b w:val="0"/>
                <w:bCs w:val="0"/>
                <w:sz w:val="22"/>
                <w:szCs w:val="22"/>
              </w:rPr>
              <w:t>To</w:t>
            </w:r>
            <w:r w:rsidRPr="0071415D">
              <w:rPr>
                <w:rStyle w:val="Strong"/>
                <w:rFonts w:asciiTheme="majorHAnsi" w:hAnsiTheme="majorHAnsi" w:cstheme="majorHAnsi"/>
                <w:sz w:val="22"/>
                <w:szCs w:val="22"/>
              </w:rPr>
              <w:t xml:space="preserve"> Connect </w:t>
            </w:r>
            <w:r w:rsidRPr="0071415D">
              <w:rPr>
                <w:rFonts w:asciiTheme="majorHAnsi" w:hAnsiTheme="majorHAnsi" w:cstheme="majorHAnsi"/>
                <w:sz w:val="22"/>
                <w:szCs w:val="22"/>
              </w:rPr>
              <w:t>– to engage with arts and culture through positive depictions of disabled people and identifying with disabled artists as role models.</w:t>
            </w:r>
          </w:p>
        </w:tc>
        <w:tc>
          <w:tcPr>
            <w:tcW w:w="2268" w:type="dxa"/>
          </w:tcPr>
          <w:p w14:paraId="36E4FCAA" w14:textId="77777777" w:rsidR="00DC23A6" w:rsidRPr="0088181F" w:rsidRDefault="00DC23A6"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4706E188" w14:textId="77777777" w:rsidTr="00886144">
        <w:tc>
          <w:tcPr>
            <w:tcW w:w="7366" w:type="dxa"/>
          </w:tcPr>
          <w:p w14:paraId="5A367593" w14:textId="77777777" w:rsidR="00DC23A6" w:rsidRDefault="00FB5202" w:rsidP="008D1A68">
            <w:pPr>
              <w:pStyle w:val="NormalWeb"/>
              <w:numPr>
                <w:ilvl w:val="0"/>
                <w:numId w:val="10"/>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Style w:val="Strong"/>
                <w:rFonts w:asciiTheme="majorHAnsi" w:hAnsiTheme="majorHAnsi" w:cstheme="majorHAnsi"/>
                <w:b w:val="0"/>
                <w:bCs w:val="0"/>
                <w:sz w:val="22"/>
                <w:szCs w:val="22"/>
              </w:rPr>
              <w:t>To have</w:t>
            </w:r>
            <w:r w:rsidRPr="0071415D">
              <w:rPr>
                <w:rStyle w:val="Strong"/>
                <w:rFonts w:asciiTheme="majorHAnsi" w:hAnsiTheme="majorHAnsi" w:cstheme="majorHAnsi"/>
                <w:sz w:val="22"/>
                <w:szCs w:val="22"/>
              </w:rPr>
              <w:t xml:space="preserve"> Careers</w:t>
            </w:r>
            <w:r w:rsidRPr="0071415D">
              <w:rPr>
                <w:rFonts w:asciiTheme="majorHAnsi" w:hAnsiTheme="majorHAnsi" w:cstheme="majorHAnsi"/>
                <w:sz w:val="22"/>
                <w:szCs w:val="22"/>
              </w:rPr>
              <w:t> – to be arts and culture employees, to be amongst the next generation of leaders, and accessing progression routes.</w:t>
            </w:r>
          </w:p>
          <w:p w14:paraId="518E80E7" w14:textId="510C26B9" w:rsidR="0088181F" w:rsidRPr="0071415D" w:rsidRDefault="0088181F" w:rsidP="0088181F">
            <w:pPr>
              <w:pStyle w:val="NormalWeb"/>
              <w:shd w:val="clear" w:color="auto" w:fill="FFFFFF"/>
              <w:spacing w:before="0" w:beforeAutospacing="0" w:after="0" w:afterAutospacing="0" w:line="276" w:lineRule="auto"/>
              <w:rPr>
                <w:rFonts w:asciiTheme="majorHAnsi" w:hAnsiTheme="majorHAnsi" w:cstheme="majorHAnsi"/>
                <w:sz w:val="22"/>
                <w:szCs w:val="22"/>
              </w:rPr>
            </w:pPr>
          </w:p>
        </w:tc>
        <w:tc>
          <w:tcPr>
            <w:tcW w:w="2268" w:type="dxa"/>
          </w:tcPr>
          <w:p w14:paraId="62F408EA" w14:textId="77777777" w:rsidR="00DC23A6" w:rsidRPr="0088181F" w:rsidRDefault="00DC23A6"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3C404C35" w14:textId="77777777" w:rsidTr="00886144">
        <w:tc>
          <w:tcPr>
            <w:tcW w:w="7366" w:type="dxa"/>
          </w:tcPr>
          <w:p w14:paraId="5EE3059E" w14:textId="29A05878" w:rsidR="0071415D" w:rsidRPr="0071415D" w:rsidRDefault="002C40CC" w:rsidP="0071415D">
            <w:pPr>
              <w:spacing w:line="276" w:lineRule="auto"/>
              <w:rPr>
                <w:rStyle w:val="Strong"/>
                <w:rFonts w:asciiTheme="majorHAnsi" w:hAnsiTheme="majorHAnsi" w:cstheme="majorHAnsi"/>
              </w:rPr>
            </w:pPr>
            <w:r w:rsidRPr="0071415D">
              <w:rPr>
                <w:rFonts w:asciiTheme="majorHAnsi" w:hAnsiTheme="majorHAnsi" w:cstheme="majorHAnsi"/>
                <w:b/>
                <w:bCs/>
              </w:rPr>
              <w:t xml:space="preserve">The Cultural Inclusion Manifesto’s priorities are to: </w:t>
            </w:r>
          </w:p>
        </w:tc>
        <w:tc>
          <w:tcPr>
            <w:tcW w:w="2268" w:type="dxa"/>
          </w:tcPr>
          <w:p w14:paraId="465B6BB8" w14:textId="613287FB" w:rsidR="00FA1DFE" w:rsidRPr="0088181F" w:rsidRDefault="00706614" w:rsidP="00E954C2">
            <w:pPr>
              <w:pStyle w:val="NormalWeb"/>
              <w:spacing w:before="0" w:beforeAutospacing="0" w:after="0" w:afterAutospacing="0" w:line="276" w:lineRule="auto"/>
              <w:rPr>
                <w:rFonts w:asciiTheme="majorHAnsi" w:hAnsiTheme="majorHAnsi" w:cstheme="majorHAnsi"/>
                <w:sz w:val="16"/>
                <w:szCs w:val="16"/>
              </w:rPr>
            </w:pPr>
            <w:r w:rsidRPr="0088181F">
              <w:rPr>
                <w:rFonts w:asciiTheme="majorHAnsi" w:hAnsiTheme="majorHAnsi" w:cstheme="majorHAnsi"/>
                <w:sz w:val="16"/>
                <w:szCs w:val="16"/>
              </w:rPr>
              <w:t>Would achieving these</w:t>
            </w:r>
            <w:r w:rsidR="00D21BA6" w:rsidRPr="0088181F">
              <w:rPr>
                <w:rFonts w:asciiTheme="majorHAnsi" w:hAnsiTheme="majorHAnsi" w:cstheme="majorHAnsi"/>
                <w:sz w:val="16"/>
                <w:szCs w:val="16"/>
              </w:rPr>
              <w:t xml:space="preserve"> priorities</w:t>
            </w:r>
            <w:r w:rsidRPr="0088181F">
              <w:rPr>
                <w:rFonts w:asciiTheme="majorHAnsi" w:hAnsiTheme="majorHAnsi" w:cstheme="majorHAnsi"/>
                <w:sz w:val="16"/>
                <w:szCs w:val="16"/>
              </w:rPr>
              <w:t xml:space="preserve"> bring about change</w:t>
            </w:r>
            <w:r w:rsidR="00D21BA6" w:rsidRPr="0088181F">
              <w:rPr>
                <w:rFonts w:asciiTheme="majorHAnsi" w:hAnsiTheme="majorHAnsi" w:cstheme="majorHAnsi"/>
                <w:sz w:val="16"/>
                <w:szCs w:val="16"/>
              </w:rPr>
              <w:t>?</w:t>
            </w:r>
          </w:p>
        </w:tc>
      </w:tr>
      <w:tr w:rsidR="0071415D" w:rsidRPr="0071415D" w14:paraId="43FB6167" w14:textId="77777777" w:rsidTr="00886144">
        <w:tc>
          <w:tcPr>
            <w:tcW w:w="7366" w:type="dxa"/>
          </w:tcPr>
          <w:p w14:paraId="6C607ACB" w14:textId="38160980" w:rsidR="00FA1DFE" w:rsidRPr="0071415D" w:rsidRDefault="002C40CC" w:rsidP="008D1A68">
            <w:pPr>
              <w:numPr>
                <w:ilvl w:val="0"/>
                <w:numId w:val="9"/>
              </w:numPr>
              <w:spacing w:line="276" w:lineRule="auto"/>
              <w:ind w:left="452" w:hanging="283"/>
              <w:rPr>
                <w:rStyle w:val="Strong"/>
                <w:rFonts w:asciiTheme="majorHAnsi" w:hAnsiTheme="majorHAnsi" w:cstheme="majorHAnsi"/>
                <w:b w:val="0"/>
                <w:bCs w:val="0"/>
              </w:rPr>
            </w:pPr>
            <w:r w:rsidRPr="0071415D">
              <w:rPr>
                <w:rFonts w:asciiTheme="majorHAnsi" w:hAnsiTheme="majorHAnsi" w:cstheme="majorHAnsi"/>
              </w:rPr>
              <w:t xml:space="preserve">Increase </w:t>
            </w:r>
            <w:r w:rsidRPr="0071415D">
              <w:rPr>
                <w:rFonts w:asciiTheme="majorHAnsi" w:hAnsiTheme="majorHAnsi" w:cstheme="majorHAnsi"/>
                <w:b/>
                <w:bCs/>
              </w:rPr>
              <w:t>awareness of the importance</w:t>
            </w:r>
            <w:r w:rsidRPr="0071415D">
              <w:rPr>
                <w:rFonts w:asciiTheme="majorHAnsi" w:hAnsiTheme="majorHAnsi" w:cstheme="majorHAnsi"/>
              </w:rPr>
              <w:t xml:space="preserve"> of arts and culture to the health, education and well-being of children and young people with disabilities and its ability to transform their life chances. Engage with key partner organisations and politicians at the local, regional and national level to ensure that inclusion is central to policy. </w:t>
            </w:r>
          </w:p>
        </w:tc>
        <w:tc>
          <w:tcPr>
            <w:tcW w:w="2268" w:type="dxa"/>
          </w:tcPr>
          <w:p w14:paraId="4C53C00C" w14:textId="77777777" w:rsidR="00FA1DFE" w:rsidRPr="0088181F" w:rsidRDefault="00FA1DFE"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042FE2EC" w14:textId="77777777" w:rsidTr="00886144">
        <w:tc>
          <w:tcPr>
            <w:tcW w:w="7366" w:type="dxa"/>
          </w:tcPr>
          <w:p w14:paraId="248AB0EC" w14:textId="48265AD7" w:rsidR="00FA1DFE" w:rsidRPr="0071415D" w:rsidRDefault="002C40CC" w:rsidP="008D1A68">
            <w:pPr>
              <w:numPr>
                <w:ilvl w:val="0"/>
                <w:numId w:val="9"/>
              </w:numPr>
              <w:spacing w:line="276" w:lineRule="auto"/>
              <w:ind w:left="452" w:hanging="283"/>
              <w:rPr>
                <w:rStyle w:val="Strong"/>
                <w:rFonts w:asciiTheme="majorHAnsi" w:hAnsiTheme="majorHAnsi" w:cstheme="majorHAnsi"/>
                <w:b w:val="0"/>
                <w:bCs w:val="0"/>
              </w:rPr>
            </w:pPr>
            <w:r w:rsidRPr="0071415D">
              <w:rPr>
                <w:rFonts w:asciiTheme="majorHAnsi" w:hAnsiTheme="majorHAnsi" w:cstheme="majorHAnsi"/>
              </w:rPr>
              <w:t xml:space="preserve">Identify </w:t>
            </w:r>
            <w:r w:rsidRPr="0071415D">
              <w:rPr>
                <w:rFonts w:asciiTheme="majorHAnsi" w:hAnsiTheme="majorHAnsi" w:cstheme="majorHAnsi"/>
                <w:b/>
                <w:bCs/>
              </w:rPr>
              <w:t>barriers to greater inclusion</w:t>
            </w:r>
            <w:r w:rsidRPr="0071415D">
              <w:rPr>
                <w:rFonts w:asciiTheme="majorHAnsi" w:hAnsiTheme="majorHAnsi" w:cstheme="majorHAnsi"/>
              </w:rPr>
              <w:t xml:space="preserve"> of disabled children and young people in arts and culture and to develop practical solutions in collaboration with others and disseminate them widely to stakeholders. </w:t>
            </w:r>
          </w:p>
        </w:tc>
        <w:tc>
          <w:tcPr>
            <w:tcW w:w="2268" w:type="dxa"/>
          </w:tcPr>
          <w:p w14:paraId="77B209D3" w14:textId="25DCA69D" w:rsidR="00FA1DFE" w:rsidRPr="0088181F" w:rsidRDefault="00FA1DFE"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01B03D0B" w14:textId="77777777" w:rsidTr="00886144">
        <w:tc>
          <w:tcPr>
            <w:tcW w:w="7366" w:type="dxa"/>
          </w:tcPr>
          <w:p w14:paraId="3EBA17AC" w14:textId="15D573B4" w:rsidR="00FA1DFE" w:rsidRPr="0071415D" w:rsidRDefault="002C40CC" w:rsidP="008D1A68">
            <w:pPr>
              <w:pStyle w:val="ListParagraph"/>
              <w:numPr>
                <w:ilvl w:val="0"/>
                <w:numId w:val="9"/>
              </w:numPr>
              <w:spacing w:line="276" w:lineRule="auto"/>
              <w:ind w:left="452" w:hanging="283"/>
              <w:rPr>
                <w:rStyle w:val="Strong"/>
                <w:rFonts w:asciiTheme="majorHAnsi" w:hAnsiTheme="majorHAnsi" w:cstheme="majorHAnsi"/>
                <w:b w:val="0"/>
                <w:bCs w:val="0"/>
              </w:rPr>
            </w:pPr>
            <w:r w:rsidRPr="0071415D">
              <w:rPr>
                <w:rFonts w:asciiTheme="majorHAnsi" w:hAnsiTheme="majorHAnsi" w:cstheme="majorHAnsi"/>
              </w:rPr>
              <w:t xml:space="preserve">Be a </w:t>
            </w:r>
            <w:r w:rsidRPr="0071415D">
              <w:rPr>
                <w:rFonts w:asciiTheme="majorHAnsi" w:hAnsiTheme="majorHAnsi" w:cstheme="majorHAnsi"/>
                <w:b/>
                <w:bCs/>
              </w:rPr>
              <w:t>repository for information</w:t>
            </w:r>
            <w:r w:rsidRPr="0071415D">
              <w:rPr>
                <w:rFonts w:asciiTheme="majorHAnsi" w:hAnsiTheme="majorHAnsi" w:cstheme="majorHAnsi"/>
              </w:rPr>
              <w:t xml:space="preserve"> that will help providers of arts and culture to be inclusive and to amplify and share good practice in inclusive arts and culture. Identify, capture and disseminate best practice widely to stakeholders to support organisations t</w:t>
            </w:r>
            <w:r w:rsidR="00F54453">
              <w:rPr>
                <w:rFonts w:asciiTheme="majorHAnsi" w:hAnsiTheme="majorHAnsi" w:cstheme="majorHAnsi"/>
              </w:rPr>
              <w:t>o</w:t>
            </w:r>
            <w:r w:rsidRPr="0071415D">
              <w:rPr>
                <w:rFonts w:asciiTheme="majorHAnsi" w:hAnsiTheme="majorHAnsi" w:cstheme="majorHAnsi"/>
              </w:rPr>
              <w:t xml:space="preserve"> improv</w:t>
            </w:r>
            <w:r w:rsidR="00F54453">
              <w:rPr>
                <w:rFonts w:asciiTheme="majorHAnsi" w:hAnsiTheme="majorHAnsi" w:cstheme="majorHAnsi"/>
              </w:rPr>
              <w:t>e</w:t>
            </w:r>
            <w:r w:rsidRPr="0071415D">
              <w:rPr>
                <w:rFonts w:asciiTheme="majorHAnsi" w:hAnsiTheme="majorHAnsi" w:cstheme="majorHAnsi"/>
              </w:rPr>
              <w:t xml:space="preserve"> their offer to disabled children and young people. </w:t>
            </w:r>
          </w:p>
        </w:tc>
        <w:tc>
          <w:tcPr>
            <w:tcW w:w="2268" w:type="dxa"/>
          </w:tcPr>
          <w:p w14:paraId="042B06CB" w14:textId="77777777" w:rsidR="00FA1DFE" w:rsidRPr="0088181F" w:rsidRDefault="00FA1DFE"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6A116713" w14:textId="77777777" w:rsidTr="00886144">
        <w:tc>
          <w:tcPr>
            <w:tcW w:w="7366" w:type="dxa"/>
          </w:tcPr>
          <w:p w14:paraId="274F5537" w14:textId="4E3E7145" w:rsidR="002C40CC" w:rsidRPr="0071415D" w:rsidRDefault="002C40CC" w:rsidP="008D1A68">
            <w:pPr>
              <w:numPr>
                <w:ilvl w:val="0"/>
                <w:numId w:val="9"/>
              </w:numPr>
              <w:spacing w:line="276" w:lineRule="auto"/>
              <w:ind w:left="452" w:hanging="283"/>
              <w:rPr>
                <w:rFonts w:asciiTheme="majorHAnsi" w:hAnsiTheme="majorHAnsi" w:cstheme="majorHAnsi"/>
              </w:rPr>
            </w:pPr>
            <w:r w:rsidRPr="0071415D">
              <w:rPr>
                <w:rFonts w:asciiTheme="majorHAnsi" w:hAnsiTheme="majorHAnsi" w:cstheme="majorHAnsi"/>
              </w:rPr>
              <w:t>Encourage and support mentoring and strategic partnerships to</w:t>
            </w:r>
            <w:r w:rsidRPr="0071415D">
              <w:rPr>
                <w:rFonts w:asciiTheme="majorHAnsi" w:hAnsiTheme="majorHAnsi" w:cstheme="majorHAnsi"/>
                <w:b/>
                <w:bCs/>
              </w:rPr>
              <w:t xml:space="preserve"> increase representation</w:t>
            </w:r>
            <w:r w:rsidRPr="0071415D">
              <w:rPr>
                <w:rFonts w:asciiTheme="majorHAnsi" w:hAnsiTheme="majorHAnsi" w:cstheme="majorHAnsi"/>
              </w:rPr>
              <w:t xml:space="preserve"> and </w:t>
            </w:r>
            <w:r w:rsidRPr="0071415D">
              <w:rPr>
                <w:rFonts w:asciiTheme="majorHAnsi" w:hAnsiTheme="majorHAnsi" w:cstheme="majorHAnsi"/>
                <w:b/>
                <w:bCs/>
              </w:rPr>
              <w:t>create more opportunities</w:t>
            </w:r>
            <w:r w:rsidRPr="0071415D">
              <w:rPr>
                <w:rFonts w:asciiTheme="majorHAnsi" w:hAnsiTheme="majorHAnsi" w:cstheme="majorHAnsi"/>
              </w:rPr>
              <w:t xml:space="preserve"> for disabled children and young people to engage with arts and culture. </w:t>
            </w:r>
          </w:p>
        </w:tc>
        <w:tc>
          <w:tcPr>
            <w:tcW w:w="2268" w:type="dxa"/>
          </w:tcPr>
          <w:p w14:paraId="2984E351"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4DB0FF2B" w14:textId="77777777" w:rsidTr="00886144">
        <w:tc>
          <w:tcPr>
            <w:tcW w:w="7366" w:type="dxa"/>
          </w:tcPr>
          <w:p w14:paraId="329E41AD" w14:textId="0575AAFF" w:rsidR="0088181F" w:rsidRPr="0088181F" w:rsidRDefault="002C40CC" w:rsidP="0088181F">
            <w:pPr>
              <w:pStyle w:val="ListParagraph"/>
              <w:numPr>
                <w:ilvl w:val="0"/>
                <w:numId w:val="9"/>
              </w:numPr>
              <w:spacing w:line="276" w:lineRule="auto"/>
              <w:ind w:left="452" w:hanging="283"/>
              <w:rPr>
                <w:rFonts w:asciiTheme="majorHAnsi" w:hAnsiTheme="majorHAnsi" w:cstheme="majorHAnsi"/>
              </w:rPr>
            </w:pPr>
            <w:r w:rsidRPr="0071415D">
              <w:rPr>
                <w:rFonts w:asciiTheme="majorHAnsi" w:hAnsiTheme="majorHAnsi" w:cstheme="majorHAnsi"/>
              </w:rPr>
              <w:t xml:space="preserve">Support organisations to </w:t>
            </w:r>
            <w:r w:rsidRPr="0071415D">
              <w:rPr>
                <w:rFonts w:asciiTheme="majorHAnsi" w:hAnsiTheme="majorHAnsi" w:cstheme="majorHAnsi"/>
                <w:b/>
                <w:bCs/>
              </w:rPr>
              <w:t>audit their offer</w:t>
            </w:r>
            <w:r w:rsidRPr="0071415D">
              <w:rPr>
                <w:rFonts w:asciiTheme="majorHAnsi" w:hAnsiTheme="majorHAnsi" w:cstheme="majorHAnsi"/>
              </w:rPr>
              <w:t xml:space="preserve"> and ensure it is accessible for children and young people with disabilities and investigate the value of a kitemark accreditation for arts and culture organisations to meet, and show that they meet, standards for inclusion.</w:t>
            </w:r>
          </w:p>
        </w:tc>
        <w:tc>
          <w:tcPr>
            <w:tcW w:w="2268" w:type="dxa"/>
          </w:tcPr>
          <w:p w14:paraId="7C4A6927"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51C2F009" w14:textId="77777777" w:rsidTr="00886144">
        <w:tc>
          <w:tcPr>
            <w:tcW w:w="7366" w:type="dxa"/>
          </w:tcPr>
          <w:p w14:paraId="0DB18BDD" w14:textId="1FC0FBDB" w:rsidR="0071415D" w:rsidRPr="0071415D" w:rsidRDefault="002C40CC" w:rsidP="002C40CC">
            <w:pPr>
              <w:spacing w:line="276" w:lineRule="auto"/>
              <w:rPr>
                <w:rFonts w:asciiTheme="majorHAnsi" w:hAnsiTheme="majorHAnsi" w:cstheme="majorHAnsi"/>
                <w:b/>
                <w:bCs/>
              </w:rPr>
            </w:pPr>
            <w:r w:rsidRPr="0071415D">
              <w:rPr>
                <w:rFonts w:asciiTheme="majorHAnsi" w:hAnsiTheme="majorHAnsi" w:cstheme="majorHAnsi"/>
                <w:b/>
                <w:bCs/>
              </w:rPr>
              <w:lastRenderedPageBreak/>
              <w:t>To work towards these priorities our immediate actions will be:</w:t>
            </w:r>
          </w:p>
        </w:tc>
        <w:tc>
          <w:tcPr>
            <w:tcW w:w="2268" w:type="dxa"/>
          </w:tcPr>
          <w:p w14:paraId="6F4F56D4" w14:textId="57EA96D9" w:rsidR="002C40CC" w:rsidRPr="0088181F" w:rsidRDefault="00706614" w:rsidP="00E954C2">
            <w:pPr>
              <w:pStyle w:val="NormalWeb"/>
              <w:spacing w:before="0" w:beforeAutospacing="0" w:after="0" w:afterAutospacing="0" w:line="276" w:lineRule="auto"/>
              <w:rPr>
                <w:rFonts w:asciiTheme="majorHAnsi" w:hAnsiTheme="majorHAnsi" w:cstheme="majorHAnsi"/>
                <w:sz w:val="16"/>
                <w:szCs w:val="16"/>
              </w:rPr>
            </w:pPr>
            <w:r w:rsidRPr="0088181F">
              <w:rPr>
                <w:rFonts w:asciiTheme="majorHAnsi" w:hAnsiTheme="majorHAnsi" w:cstheme="majorHAnsi"/>
                <w:sz w:val="16"/>
                <w:szCs w:val="16"/>
              </w:rPr>
              <w:t>Would these immediate action</w:t>
            </w:r>
            <w:r w:rsidR="003E02F7" w:rsidRPr="0088181F">
              <w:rPr>
                <w:rFonts w:asciiTheme="majorHAnsi" w:hAnsiTheme="majorHAnsi" w:cstheme="majorHAnsi"/>
                <w:sz w:val="16"/>
                <w:szCs w:val="16"/>
              </w:rPr>
              <w:t>s</w:t>
            </w:r>
            <w:r w:rsidRPr="0088181F">
              <w:rPr>
                <w:rFonts w:asciiTheme="majorHAnsi" w:hAnsiTheme="majorHAnsi" w:cstheme="majorHAnsi"/>
                <w:sz w:val="16"/>
                <w:szCs w:val="16"/>
              </w:rPr>
              <w:t xml:space="preserve"> be </w:t>
            </w:r>
            <w:r w:rsidR="003E02F7" w:rsidRPr="0088181F">
              <w:rPr>
                <w:rFonts w:asciiTheme="majorHAnsi" w:hAnsiTheme="majorHAnsi" w:cstheme="majorHAnsi"/>
                <w:sz w:val="16"/>
                <w:szCs w:val="16"/>
              </w:rPr>
              <w:t>effective in working towards the priorities</w:t>
            </w:r>
            <w:r w:rsidR="00D76A68" w:rsidRPr="0088181F">
              <w:rPr>
                <w:rFonts w:asciiTheme="majorHAnsi" w:hAnsiTheme="majorHAnsi" w:cstheme="majorHAnsi"/>
                <w:sz w:val="16"/>
                <w:szCs w:val="16"/>
              </w:rPr>
              <w:t>?</w:t>
            </w:r>
          </w:p>
        </w:tc>
      </w:tr>
      <w:tr w:rsidR="0071415D" w:rsidRPr="0071415D" w14:paraId="2E615AC0" w14:textId="77777777" w:rsidTr="00886144">
        <w:tc>
          <w:tcPr>
            <w:tcW w:w="7366" w:type="dxa"/>
          </w:tcPr>
          <w:p w14:paraId="3042C961" w14:textId="5E359CBE"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Continue to promote the Cultural Inclusion Manifesto to gain supporters for its principles.</w:t>
            </w:r>
          </w:p>
        </w:tc>
        <w:tc>
          <w:tcPr>
            <w:tcW w:w="2268" w:type="dxa"/>
          </w:tcPr>
          <w:p w14:paraId="0D346708"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3F303E3D" w14:textId="77777777" w:rsidTr="00886144">
        <w:tc>
          <w:tcPr>
            <w:tcW w:w="7366" w:type="dxa"/>
          </w:tcPr>
          <w:p w14:paraId="52120BAF" w14:textId="69465EC2"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Develop and promote framework with standards for organisations to be accessible for children and young people with disabilities</w:t>
            </w:r>
            <w:r w:rsidR="00D76A68">
              <w:rPr>
                <w:rFonts w:asciiTheme="majorHAnsi" w:hAnsiTheme="majorHAnsi" w:cstheme="majorHAnsi"/>
                <w:sz w:val="22"/>
                <w:szCs w:val="22"/>
              </w:rPr>
              <w:t>.</w:t>
            </w:r>
          </w:p>
        </w:tc>
        <w:tc>
          <w:tcPr>
            <w:tcW w:w="2268" w:type="dxa"/>
          </w:tcPr>
          <w:p w14:paraId="195724EC"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71415D" w:rsidRPr="0071415D" w14:paraId="031EF0BB" w14:textId="77777777" w:rsidTr="00886144">
        <w:tc>
          <w:tcPr>
            <w:tcW w:w="7366" w:type="dxa"/>
          </w:tcPr>
          <w:p w14:paraId="6FF6424C" w14:textId="71C4DFFF" w:rsidR="002C40CC" w:rsidRPr="0071415D" w:rsidRDefault="00D76A68"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Pr>
                <w:rFonts w:asciiTheme="majorHAnsi" w:hAnsiTheme="majorHAnsi" w:cstheme="majorHAnsi"/>
                <w:sz w:val="22"/>
                <w:szCs w:val="22"/>
              </w:rPr>
              <w:t xml:space="preserve">Seek funding. </w:t>
            </w:r>
            <w:r w:rsidR="002C40CC" w:rsidRPr="0071415D">
              <w:rPr>
                <w:rFonts w:asciiTheme="majorHAnsi" w:hAnsiTheme="majorHAnsi" w:cstheme="majorHAnsi"/>
                <w:sz w:val="22"/>
                <w:szCs w:val="22"/>
              </w:rPr>
              <w:t xml:space="preserve">Identify prospective funders to support core activities and develop robust and compelling </w:t>
            </w:r>
            <w:r w:rsidR="005D0F89">
              <w:rPr>
                <w:rFonts w:asciiTheme="majorHAnsi" w:hAnsiTheme="majorHAnsi" w:cstheme="majorHAnsi"/>
                <w:sz w:val="22"/>
                <w:szCs w:val="22"/>
              </w:rPr>
              <w:t>c</w:t>
            </w:r>
            <w:r w:rsidR="002C40CC" w:rsidRPr="0071415D">
              <w:rPr>
                <w:rFonts w:asciiTheme="majorHAnsi" w:hAnsiTheme="majorHAnsi" w:cstheme="majorHAnsi"/>
                <w:sz w:val="22"/>
                <w:szCs w:val="22"/>
              </w:rPr>
              <w:t xml:space="preserve">ases for </w:t>
            </w:r>
            <w:r w:rsidR="005D0F89">
              <w:rPr>
                <w:rFonts w:asciiTheme="majorHAnsi" w:hAnsiTheme="majorHAnsi" w:cstheme="majorHAnsi"/>
                <w:sz w:val="22"/>
                <w:szCs w:val="22"/>
              </w:rPr>
              <w:t>s</w:t>
            </w:r>
            <w:r w:rsidR="002C40CC" w:rsidRPr="0071415D">
              <w:rPr>
                <w:rFonts w:asciiTheme="majorHAnsi" w:hAnsiTheme="majorHAnsi" w:cstheme="majorHAnsi"/>
                <w:sz w:val="22"/>
                <w:szCs w:val="22"/>
              </w:rPr>
              <w:t xml:space="preserve">upport to inform funding applications. </w:t>
            </w:r>
          </w:p>
        </w:tc>
        <w:tc>
          <w:tcPr>
            <w:tcW w:w="2268" w:type="dxa"/>
          </w:tcPr>
          <w:p w14:paraId="555A453C" w14:textId="53A22F4E"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6C97039F" w14:textId="77777777" w:rsidTr="00886144">
        <w:tc>
          <w:tcPr>
            <w:tcW w:w="7366" w:type="dxa"/>
          </w:tcPr>
          <w:p w14:paraId="74EFB816" w14:textId="78CBC31F"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Investigate the feasibility of a tiered, paid for, membership of Cultural Inclusion.</w:t>
            </w:r>
          </w:p>
        </w:tc>
        <w:tc>
          <w:tcPr>
            <w:tcW w:w="2268" w:type="dxa"/>
          </w:tcPr>
          <w:p w14:paraId="2B761882"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4E8E8065" w14:textId="77777777" w:rsidTr="00886144">
        <w:tc>
          <w:tcPr>
            <w:tcW w:w="7366" w:type="dxa"/>
          </w:tcPr>
          <w:p w14:paraId="1E8E013F" w14:textId="624D3948"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 xml:space="preserve">Form a Steering Group and recruit Patrons to support our work and amplify our message. </w:t>
            </w:r>
          </w:p>
        </w:tc>
        <w:tc>
          <w:tcPr>
            <w:tcW w:w="2268" w:type="dxa"/>
          </w:tcPr>
          <w:p w14:paraId="48D2803D"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45600D53" w14:textId="77777777" w:rsidTr="00886144">
        <w:tc>
          <w:tcPr>
            <w:tcW w:w="7366" w:type="dxa"/>
          </w:tcPr>
          <w:p w14:paraId="77A45B7A" w14:textId="7C0BD5E5"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 xml:space="preserve">Identify prospective mentors across education, arts and culture and recruit them to a new matching service for signatories seeking expertise and support. </w:t>
            </w:r>
          </w:p>
        </w:tc>
        <w:tc>
          <w:tcPr>
            <w:tcW w:w="2268" w:type="dxa"/>
          </w:tcPr>
          <w:p w14:paraId="775650A0"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2E3A2014" w14:textId="77777777" w:rsidTr="00886144">
        <w:tc>
          <w:tcPr>
            <w:tcW w:w="7366" w:type="dxa"/>
          </w:tcPr>
          <w:p w14:paraId="768EE7F0" w14:textId="1D0683FC"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 xml:space="preserve">Produce a toolkit for developing local, regional and national cross-sector strategic partnerships. </w:t>
            </w:r>
          </w:p>
        </w:tc>
        <w:tc>
          <w:tcPr>
            <w:tcW w:w="2268" w:type="dxa"/>
          </w:tcPr>
          <w:p w14:paraId="6364D487"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360B0052" w14:textId="77777777" w:rsidTr="00886144">
        <w:tc>
          <w:tcPr>
            <w:tcW w:w="7366" w:type="dxa"/>
          </w:tcPr>
          <w:p w14:paraId="7A21804D" w14:textId="23B7AC51"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 xml:space="preserve">Develop a broad range of case studies illustrating innovative work to increase access to arts and culture remotely. </w:t>
            </w:r>
          </w:p>
        </w:tc>
        <w:tc>
          <w:tcPr>
            <w:tcW w:w="2268" w:type="dxa"/>
          </w:tcPr>
          <w:p w14:paraId="724401EE"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73040070" w14:textId="77777777" w:rsidTr="00886144">
        <w:tc>
          <w:tcPr>
            <w:tcW w:w="7366" w:type="dxa"/>
          </w:tcPr>
          <w:p w14:paraId="22DBBD2D" w14:textId="2135BEC6"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Increase speaking opportunities at key events and forums (conferences, workshops and meetings of relevant All Party Parliamentary Groups) and identify the best person/people to participate.</w:t>
            </w:r>
          </w:p>
        </w:tc>
        <w:tc>
          <w:tcPr>
            <w:tcW w:w="2268" w:type="dxa"/>
          </w:tcPr>
          <w:p w14:paraId="62F52E74"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886144" w:rsidRPr="0071415D" w14:paraId="77457603" w14:textId="77777777" w:rsidTr="00886144">
        <w:tc>
          <w:tcPr>
            <w:tcW w:w="7366" w:type="dxa"/>
          </w:tcPr>
          <w:p w14:paraId="793AC00D" w14:textId="12A0CF61" w:rsidR="002C40CC" w:rsidRPr="0071415D" w:rsidRDefault="002C40CC"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 xml:space="preserve">Deliver an annual conference and a range of workshops for signatories and stakeholders on key emerging issues. </w:t>
            </w:r>
          </w:p>
        </w:tc>
        <w:tc>
          <w:tcPr>
            <w:tcW w:w="2268" w:type="dxa"/>
          </w:tcPr>
          <w:p w14:paraId="5DE6B89E" w14:textId="77777777" w:rsidR="002C40CC" w:rsidRPr="0088181F" w:rsidRDefault="002C40CC" w:rsidP="00E954C2">
            <w:pPr>
              <w:pStyle w:val="NormalWeb"/>
              <w:spacing w:before="0" w:beforeAutospacing="0" w:after="0" w:afterAutospacing="0" w:line="276" w:lineRule="auto"/>
              <w:rPr>
                <w:rFonts w:asciiTheme="majorHAnsi" w:hAnsiTheme="majorHAnsi" w:cstheme="majorHAnsi"/>
                <w:sz w:val="16"/>
                <w:szCs w:val="16"/>
              </w:rPr>
            </w:pPr>
          </w:p>
        </w:tc>
      </w:tr>
      <w:tr w:rsidR="00BD671D" w:rsidRPr="0071415D" w14:paraId="4E57BBB3" w14:textId="77777777" w:rsidTr="00886144">
        <w:tc>
          <w:tcPr>
            <w:tcW w:w="7366" w:type="dxa"/>
          </w:tcPr>
          <w:p w14:paraId="6F73DA4A" w14:textId="77777777" w:rsidR="00BD671D" w:rsidRDefault="00BD671D"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71415D">
              <w:rPr>
                <w:rFonts w:asciiTheme="majorHAnsi" w:hAnsiTheme="majorHAnsi" w:cstheme="majorHAnsi"/>
                <w:sz w:val="22"/>
                <w:szCs w:val="22"/>
              </w:rPr>
              <w:t>Develop our website further and produce a range of new high-quality content to drive traffic and increase the range of support and tools available to signatories and stakeholders</w:t>
            </w:r>
            <w:r w:rsidR="0088181F">
              <w:rPr>
                <w:rFonts w:asciiTheme="majorHAnsi" w:hAnsiTheme="majorHAnsi" w:cstheme="majorHAnsi"/>
                <w:sz w:val="22"/>
                <w:szCs w:val="22"/>
              </w:rPr>
              <w:t>.</w:t>
            </w:r>
          </w:p>
          <w:p w14:paraId="4CB51B11" w14:textId="733265AF" w:rsidR="0088181F" w:rsidRPr="0071415D" w:rsidRDefault="0088181F" w:rsidP="0088181F">
            <w:pPr>
              <w:pStyle w:val="NormalWeb"/>
              <w:shd w:val="clear" w:color="auto" w:fill="FFFFFF"/>
              <w:spacing w:before="0" w:beforeAutospacing="0" w:after="0" w:afterAutospacing="0" w:line="276" w:lineRule="auto"/>
              <w:rPr>
                <w:rFonts w:asciiTheme="majorHAnsi" w:hAnsiTheme="majorHAnsi" w:cstheme="majorHAnsi"/>
                <w:sz w:val="22"/>
                <w:szCs w:val="22"/>
              </w:rPr>
            </w:pPr>
          </w:p>
        </w:tc>
        <w:tc>
          <w:tcPr>
            <w:tcW w:w="2268" w:type="dxa"/>
          </w:tcPr>
          <w:p w14:paraId="5ADC3E88" w14:textId="77777777" w:rsidR="00BD671D" w:rsidRPr="0088181F" w:rsidRDefault="00BD671D" w:rsidP="00E954C2">
            <w:pPr>
              <w:pStyle w:val="NormalWeb"/>
              <w:spacing w:before="0" w:beforeAutospacing="0" w:after="0" w:afterAutospacing="0" w:line="276" w:lineRule="auto"/>
              <w:rPr>
                <w:rFonts w:asciiTheme="majorHAnsi" w:hAnsiTheme="majorHAnsi" w:cstheme="majorHAnsi"/>
                <w:sz w:val="16"/>
                <w:szCs w:val="16"/>
              </w:rPr>
            </w:pPr>
          </w:p>
        </w:tc>
      </w:tr>
      <w:tr w:rsidR="00BD671D" w:rsidRPr="0071415D" w14:paraId="6B0E0F01" w14:textId="77777777" w:rsidTr="00886144">
        <w:tc>
          <w:tcPr>
            <w:tcW w:w="7366" w:type="dxa"/>
          </w:tcPr>
          <w:p w14:paraId="686A04FF" w14:textId="37AB8BA3" w:rsidR="00022479" w:rsidRPr="007D407D" w:rsidRDefault="00022479" w:rsidP="00BD671D">
            <w:pPr>
              <w:pStyle w:val="NormalWeb"/>
              <w:shd w:val="clear" w:color="auto" w:fill="FFFFFF"/>
              <w:spacing w:before="0" w:beforeAutospacing="0" w:after="0" w:afterAutospacing="0" w:line="276" w:lineRule="auto"/>
              <w:rPr>
                <w:rFonts w:asciiTheme="majorHAnsi" w:hAnsiTheme="majorHAnsi" w:cstheme="majorHAnsi"/>
                <w:b/>
                <w:bCs/>
                <w:sz w:val="22"/>
                <w:szCs w:val="22"/>
              </w:rPr>
            </w:pPr>
            <w:r w:rsidRPr="007D407D">
              <w:rPr>
                <w:rFonts w:asciiTheme="majorHAnsi" w:hAnsiTheme="majorHAnsi" w:cstheme="majorHAnsi"/>
                <w:b/>
                <w:bCs/>
                <w:sz w:val="22"/>
                <w:szCs w:val="22"/>
              </w:rPr>
              <w:t>We are asking out signatories and supporters to:</w:t>
            </w:r>
          </w:p>
          <w:p w14:paraId="4A529CEE" w14:textId="42198758" w:rsidR="00022479" w:rsidRPr="0071415D" w:rsidRDefault="00022479" w:rsidP="00BD671D">
            <w:pPr>
              <w:pStyle w:val="NormalWeb"/>
              <w:shd w:val="clear" w:color="auto" w:fill="FFFFFF"/>
              <w:spacing w:before="0" w:beforeAutospacing="0" w:after="0" w:afterAutospacing="0" w:line="276" w:lineRule="auto"/>
              <w:rPr>
                <w:rFonts w:asciiTheme="majorHAnsi" w:hAnsiTheme="majorHAnsi" w:cstheme="majorHAnsi"/>
                <w:sz w:val="22"/>
                <w:szCs w:val="22"/>
              </w:rPr>
            </w:pPr>
          </w:p>
        </w:tc>
        <w:tc>
          <w:tcPr>
            <w:tcW w:w="2268" w:type="dxa"/>
          </w:tcPr>
          <w:p w14:paraId="5E5B2E5A" w14:textId="148E7CE9" w:rsidR="00BD671D" w:rsidRPr="0088181F" w:rsidRDefault="0088181F" w:rsidP="00E954C2">
            <w:pPr>
              <w:pStyle w:val="NormalWeb"/>
              <w:spacing w:before="0" w:beforeAutospacing="0" w:after="0" w:afterAutospacing="0" w:line="276" w:lineRule="auto"/>
              <w:rPr>
                <w:rFonts w:asciiTheme="majorHAnsi" w:hAnsiTheme="majorHAnsi" w:cstheme="majorHAnsi"/>
                <w:sz w:val="16"/>
                <w:szCs w:val="16"/>
              </w:rPr>
            </w:pPr>
            <w:r>
              <w:rPr>
                <w:rFonts w:asciiTheme="majorHAnsi" w:hAnsiTheme="majorHAnsi" w:cstheme="majorHAnsi"/>
                <w:sz w:val="16"/>
                <w:szCs w:val="16"/>
              </w:rPr>
              <w:t>Are these reasonable asks of signatories and supporters?</w:t>
            </w:r>
          </w:p>
        </w:tc>
      </w:tr>
      <w:tr w:rsidR="00BD671D" w:rsidRPr="0071415D" w14:paraId="71242DAA" w14:textId="77777777" w:rsidTr="00886144">
        <w:tc>
          <w:tcPr>
            <w:tcW w:w="7366" w:type="dxa"/>
          </w:tcPr>
          <w:p w14:paraId="7B612728" w14:textId="49EBE56E" w:rsidR="00BD671D" w:rsidRPr="0071415D" w:rsidRDefault="00BC434F"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Pr>
                <w:rFonts w:asciiTheme="majorHAnsi" w:hAnsiTheme="majorHAnsi" w:cstheme="majorHAnsi"/>
                <w:sz w:val="22"/>
                <w:szCs w:val="22"/>
              </w:rPr>
              <w:t>Contribut</w:t>
            </w:r>
            <w:r w:rsidR="008E18DB">
              <w:rPr>
                <w:rFonts w:asciiTheme="majorHAnsi" w:hAnsiTheme="majorHAnsi" w:cstheme="majorHAnsi"/>
                <w:sz w:val="22"/>
                <w:szCs w:val="22"/>
              </w:rPr>
              <w:t>e</w:t>
            </w:r>
            <w:r>
              <w:rPr>
                <w:rFonts w:asciiTheme="majorHAnsi" w:hAnsiTheme="majorHAnsi" w:cstheme="majorHAnsi"/>
                <w:sz w:val="22"/>
                <w:szCs w:val="22"/>
              </w:rPr>
              <w:t xml:space="preserve"> to this strategy development process</w:t>
            </w:r>
            <w:r w:rsidR="007D407D">
              <w:rPr>
                <w:rFonts w:asciiTheme="majorHAnsi" w:hAnsiTheme="majorHAnsi" w:cstheme="majorHAnsi"/>
                <w:sz w:val="22"/>
                <w:szCs w:val="22"/>
              </w:rPr>
              <w:t>.</w:t>
            </w:r>
          </w:p>
        </w:tc>
        <w:tc>
          <w:tcPr>
            <w:tcW w:w="2268" w:type="dxa"/>
          </w:tcPr>
          <w:p w14:paraId="59281115" w14:textId="77777777" w:rsidR="00BD671D" w:rsidRPr="0088181F" w:rsidRDefault="00BD671D" w:rsidP="00E954C2">
            <w:pPr>
              <w:pStyle w:val="NormalWeb"/>
              <w:spacing w:before="0" w:beforeAutospacing="0" w:after="0" w:afterAutospacing="0" w:line="276" w:lineRule="auto"/>
              <w:rPr>
                <w:rFonts w:asciiTheme="majorHAnsi" w:hAnsiTheme="majorHAnsi" w:cstheme="majorHAnsi"/>
                <w:sz w:val="16"/>
                <w:szCs w:val="16"/>
              </w:rPr>
            </w:pPr>
          </w:p>
        </w:tc>
      </w:tr>
      <w:tr w:rsidR="00921404" w:rsidRPr="0071415D" w14:paraId="04DAE771" w14:textId="77777777" w:rsidTr="00886144">
        <w:tc>
          <w:tcPr>
            <w:tcW w:w="7366" w:type="dxa"/>
          </w:tcPr>
          <w:p w14:paraId="7D8E6F8A" w14:textId="23971F0B" w:rsidR="00921404" w:rsidRDefault="00921404"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Pr>
                <w:rFonts w:asciiTheme="majorHAnsi" w:hAnsiTheme="majorHAnsi" w:cstheme="majorHAnsi"/>
                <w:sz w:val="22"/>
                <w:szCs w:val="22"/>
              </w:rPr>
              <w:t>Provid</w:t>
            </w:r>
            <w:r w:rsidR="008E18DB">
              <w:rPr>
                <w:rFonts w:asciiTheme="majorHAnsi" w:hAnsiTheme="majorHAnsi" w:cstheme="majorHAnsi"/>
                <w:sz w:val="22"/>
                <w:szCs w:val="22"/>
              </w:rPr>
              <w:t>e</w:t>
            </w:r>
            <w:r>
              <w:rPr>
                <w:rFonts w:asciiTheme="majorHAnsi" w:hAnsiTheme="majorHAnsi" w:cstheme="majorHAnsi"/>
                <w:sz w:val="22"/>
                <w:szCs w:val="22"/>
              </w:rPr>
              <w:t xml:space="preserve"> expertise and experience to assist with the development of cases for support and the identification </w:t>
            </w:r>
            <w:r w:rsidR="007D407D">
              <w:rPr>
                <w:rFonts w:asciiTheme="majorHAnsi" w:hAnsiTheme="majorHAnsi" w:cstheme="majorHAnsi"/>
                <w:sz w:val="22"/>
                <w:szCs w:val="22"/>
              </w:rPr>
              <w:t>of best practice.</w:t>
            </w:r>
          </w:p>
        </w:tc>
        <w:tc>
          <w:tcPr>
            <w:tcW w:w="2268" w:type="dxa"/>
          </w:tcPr>
          <w:p w14:paraId="5C5A0767" w14:textId="77777777" w:rsidR="00921404" w:rsidRPr="0088181F" w:rsidRDefault="00921404" w:rsidP="00E954C2">
            <w:pPr>
              <w:pStyle w:val="NormalWeb"/>
              <w:spacing w:before="0" w:beforeAutospacing="0" w:after="0" w:afterAutospacing="0" w:line="276" w:lineRule="auto"/>
              <w:rPr>
                <w:rFonts w:asciiTheme="majorHAnsi" w:hAnsiTheme="majorHAnsi" w:cstheme="majorHAnsi"/>
                <w:sz w:val="16"/>
                <w:szCs w:val="16"/>
              </w:rPr>
            </w:pPr>
          </w:p>
        </w:tc>
      </w:tr>
      <w:tr w:rsidR="00921404" w:rsidRPr="0071415D" w14:paraId="7CF1D627" w14:textId="77777777" w:rsidTr="00886144">
        <w:tc>
          <w:tcPr>
            <w:tcW w:w="7366" w:type="dxa"/>
          </w:tcPr>
          <w:p w14:paraId="3AFD24CC" w14:textId="1FC74810" w:rsidR="00921404" w:rsidRDefault="008E18DB"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Pr>
                <w:rFonts w:asciiTheme="majorHAnsi" w:hAnsiTheme="majorHAnsi" w:cstheme="majorHAnsi"/>
                <w:sz w:val="22"/>
                <w:szCs w:val="22"/>
              </w:rPr>
              <w:t>S</w:t>
            </w:r>
            <w:r w:rsidR="007D407D">
              <w:rPr>
                <w:rFonts w:asciiTheme="majorHAnsi" w:hAnsiTheme="majorHAnsi" w:cstheme="majorHAnsi"/>
                <w:sz w:val="22"/>
                <w:szCs w:val="22"/>
              </w:rPr>
              <w:t>upport the Cultural Inclusion Manifesto’s communications efforts.</w:t>
            </w:r>
          </w:p>
        </w:tc>
        <w:tc>
          <w:tcPr>
            <w:tcW w:w="2268" w:type="dxa"/>
          </w:tcPr>
          <w:p w14:paraId="1C79850C" w14:textId="77777777" w:rsidR="00921404" w:rsidRPr="0088181F" w:rsidRDefault="00921404" w:rsidP="00E954C2">
            <w:pPr>
              <w:pStyle w:val="NormalWeb"/>
              <w:spacing w:before="0" w:beforeAutospacing="0" w:after="0" w:afterAutospacing="0" w:line="276" w:lineRule="auto"/>
              <w:rPr>
                <w:rFonts w:asciiTheme="majorHAnsi" w:hAnsiTheme="majorHAnsi" w:cstheme="majorHAnsi"/>
                <w:sz w:val="16"/>
                <w:szCs w:val="16"/>
              </w:rPr>
            </w:pPr>
          </w:p>
        </w:tc>
      </w:tr>
      <w:tr w:rsidR="007D407D" w:rsidRPr="0071415D" w14:paraId="386A2E84" w14:textId="77777777" w:rsidTr="00886144">
        <w:tc>
          <w:tcPr>
            <w:tcW w:w="7366" w:type="dxa"/>
          </w:tcPr>
          <w:p w14:paraId="47805DF9" w14:textId="757077AB" w:rsidR="007D407D" w:rsidRDefault="008E18DB"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Pr>
                <w:rFonts w:asciiTheme="majorHAnsi" w:hAnsiTheme="majorHAnsi" w:cstheme="majorHAnsi"/>
                <w:sz w:val="22"/>
                <w:szCs w:val="22"/>
              </w:rPr>
              <w:t>S</w:t>
            </w:r>
            <w:r w:rsidR="007D407D">
              <w:rPr>
                <w:rFonts w:asciiTheme="majorHAnsi" w:hAnsiTheme="majorHAnsi" w:cstheme="majorHAnsi"/>
                <w:sz w:val="22"/>
                <w:szCs w:val="22"/>
              </w:rPr>
              <w:t>upport the Cultural Inclusion Manifesto’s fundraisings efforts.</w:t>
            </w:r>
          </w:p>
        </w:tc>
        <w:tc>
          <w:tcPr>
            <w:tcW w:w="2268" w:type="dxa"/>
          </w:tcPr>
          <w:p w14:paraId="22A1E8BC" w14:textId="77777777" w:rsidR="007D407D" w:rsidRPr="0088181F" w:rsidRDefault="007D407D" w:rsidP="00E954C2">
            <w:pPr>
              <w:pStyle w:val="NormalWeb"/>
              <w:spacing w:before="0" w:beforeAutospacing="0" w:after="0" w:afterAutospacing="0" w:line="276" w:lineRule="auto"/>
              <w:rPr>
                <w:rFonts w:asciiTheme="majorHAnsi" w:hAnsiTheme="majorHAnsi" w:cstheme="majorHAnsi"/>
                <w:sz w:val="16"/>
                <w:szCs w:val="16"/>
              </w:rPr>
            </w:pPr>
          </w:p>
        </w:tc>
      </w:tr>
      <w:tr w:rsidR="005D0F89" w:rsidRPr="0071415D" w14:paraId="7DB03E54" w14:textId="77777777" w:rsidTr="00886144">
        <w:tc>
          <w:tcPr>
            <w:tcW w:w="7366" w:type="dxa"/>
          </w:tcPr>
          <w:p w14:paraId="7A6DF2A8" w14:textId="6F582C6A" w:rsidR="005D0F89" w:rsidRDefault="005D0F89"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Pr>
                <w:rFonts w:asciiTheme="majorHAnsi" w:hAnsiTheme="majorHAnsi" w:cstheme="majorHAnsi"/>
                <w:sz w:val="22"/>
                <w:szCs w:val="22"/>
              </w:rPr>
              <w:t>Offer themselves or the people they work with to represent the Cultural Inclusion Manifesto</w:t>
            </w:r>
            <w:r w:rsidR="00EF62E7">
              <w:rPr>
                <w:rFonts w:asciiTheme="majorHAnsi" w:hAnsiTheme="majorHAnsi" w:cstheme="majorHAnsi"/>
                <w:sz w:val="22"/>
                <w:szCs w:val="22"/>
              </w:rPr>
              <w:t xml:space="preserve"> at events and in the media</w:t>
            </w:r>
            <w:r w:rsidR="008D1A68">
              <w:rPr>
                <w:rFonts w:asciiTheme="majorHAnsi" w:hAnsiTheme="majorHAnsi" w:cstheme="majorHAnsi"/>
                <w:sz w:val="22"/>
                <w:szCs w:val="22"/>
              </w:rPr>
              <w:t>.</w:t>
            </w:r>
          </w:p>
        </w:tc>
        <w:tc>
          <w:tcPr>
            <w:tcW w:w="2268" w:type="dxa"/>
          </w:tcPr>
          <w:p w14:paraId="67031E5A" w14:textId="77777777" w:rsidR="005D0F89" w:rsidRPr="0088181F" w:rsidRDefault="005D0F89" w:rsidP="00E954C2">
            <w:pPr>
              <w:pStyle w:val="NormalWeb"/>
              <w:spacing w:before="0" w:beforeAutospacing="0" w:after="0" w:afterAutospacing="0" w:line="276" w:lineRule="auto"/>
              <w:rPr>
                <w:rFonts w:asciiTheme="majorHAnsi" w:hAnsiTheme="majorHAnsi" w:cstheme="majorHAnsi"/>
                <w:sz w:val="16"/>
                <w:szCs w:val="16"/>
              </w:rPr>
            </w:pPr>
          </w:p>
        </w:tc>
      </w:tr>
      <w:tr w:rsidR="007D407D" w:rsidRPr="0071415D" w14:paraId="7C8318B0" w14:textId="77777777" w:rsidTr="00886144">
        <w:tc>
          <w:tcPr>
            <w:tcW w:w="7366" w:type="dxa"/>
          </w:tcPr>
          <w:p w14:paraId="30BB48DA" w14:textId="45E66503" w:rsidR="007D407D" w:rsidRPr="008D1A68" w:rsidRDefault="00B37C69" w:rsidP="008D1A68">
            <w:pPr>
              <w:pStyle w:val="NormalWeb"/>
              <w:numPr>
                <w:ilvl w:val="0"/>
                <w:numId w:val="9"/>
              </w:numPr>
              <w:shd w:val="clear" w:color="auto" w:fill="FFFFFF"/>
              <w:spacing w:before="0" w:beforeAutospacing="0" w:after="0" w:afterAutospacing="0" w:line="276" w:lineRule="auto"/>
              <w:ind w:left="452" w:hanging="283"/>
              <w:rPr>
                <w:rFonts w:asciiTheme="majorHAnsi" w:hAnsiTheme="majorHAnsi" w:cstheme="majorHAnsi"/>
                <w:sz w:val="22"/>
                <w:szCs w:val="22"/>
              </w:rPr>
            </w:pPr>
            <w:r w:rsidRPr="008D1A68">
              <w:rPr>
                <w:rFonts w:asciiTheme="majorHAnsi" w:hAnsiTheme="majorHAnsi" w:cstheme="majorHAnsi"/>
                <w:sz w:val="22"/>
                <w:szCs w:val="22"/>
              </w:rPr>
              <w:t>Join Steering Groups and Working Groups</w:t>
            </w:r>
            <w:r w:rsidR="002A4E73">
              <w:rPr>
                <w:rFonts w:asciiTheme="majorHAnsi" w:hAnsiTheme="majorHAnsi" w:cstheme="majorHAnsi"/>
                <w:sz w:val="22"/>
                <w:szCs w:val="22"/>
              </w:rPr>
              <w:t xml:space="preserve"> </w:t>
            </w:r>
            <w:r w:rsidRPr="008D1A68">
              <w:rPr>
                <w:rFonts w:asciiTheme="majorHAnsi" w:hAnsiTheme="majorHAnsi" w:cstheme="majorHAnsi"/>
                <w:sz w:val="22"/>
                <w:szCs w:val="22"/>
              </w:rPr>
              <w:t xml:space="preserve">to provide expertise to the </w:t>
            </w:r>
            <w:r w:rsidR="008D1A68">
              <w:rPr>
                <w:rFonts w:asciiTheme="majorHAnsi" w:hAnsiTheme="majorHAnsi" w:cstheme="majorHAnsi"/>
                <w:sz w:val="22"/>
                <w:szCs w:val="22"/>
              </w:rPr>
              <w:t>development of new initiatives.</w:t>
            </w:r>
          </w:p>
        </w:tc>
        <w:tc>
          <w:tcPr>
            <w:tcW w:w="2268" w:type="dxa"/>
          </w:tcPr>
          <w:p w14:paraId="1BE6B38E" w14:textId="77777777" w:rsidR="007D407D" w:rsidRPr="0088181F" w:rsidRDefault="007D407D" w:rsidP="00E954C2">
            <w:pPr>
              <w:pStyle w:val="NormalWeb"/>
              <w:spacing w:before="0" w:beforeAutospacing="0" w:after="0" w:afterAutospacing="0" w:line="276" w:lineRule="auto"/>
              <w:rPr>
                <w:rFonts w:asciiTheme="majorHAnsi" w:hAnsiTheme="majorHAnsi" w:cstheme="majorHAnsi"/>
                <w:sz w:val="16"/>
                <w:szCs w:val="16"/>
              </w:rPr>
            </w:pPr>
          </w:p>
        </w:tc>
      </w:tr>
    </w:tbl>
    <w:p w14:paraId="74F5C390" w14:textId="77777777" w:rsidR="00DC23A6" w:rsidRPr="0071415D" w:rsidRDefault="00DC23A6" w:rsidP="00CE4276">
      <w:pPr>
        <w:pStyle w:val="NormalWeb"/>
        <w:shd w:val="clear" w:color="auto" w:fill="FFFFFF"/>
        <w:spacing w:before="0" w:beforeAutospacing="0" w:after="0" w:afterAutospacing="0" w:line="276" w:lineRule="auto"/>
        <w:jc w:val="center"/>
        <w:rPr>
          <w:rFonts w:asciiTheme="majorHAnsi" w:hAnsiTheme="majorHAnsi" w:cstheme="majorHAnsi"/>
          <w:b/>
          <w:bCs/>
          <w:sz w:val="22"/>
          <w:szCs w:val="22"/>
        </w:rPr>
      </w:pPr>
    </w:p>
    <w:p w14:paraId="088956C0" w14:textId="74090897" w:rsidR="00F03ED9" w:rsidRPr="0071415D" w:rsidRDefault="00027ADC" w:rsidP="00027ADC">
      <w:pPr>
        <w:pStyle w:val="NormalWeb"/>
        <w:shd w:val="clear" w:color="auto" w:fill="FFFFFF"/>
        <w:spacing w:before="0" w:beforeAutospacing="0" w:after="0" w:afterAutospacing="0" w:line="276" w:lineRule="auto"/>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40499086" wp14:editId="4E397201">
                <wp:simplePos x="0" y="0"/>
                <wp:positionH relativeFrom="column">
                  <wp:posOffset>-7315</wp:posOffset>
                </wp:positionH>
                <wp:positionV relativeFrom="paragraph">
                  <wp:posOffset>616560</wp:posOffset>
                </wp:positionV>
                <wp:extent cx="612282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228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3991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48.55pt" to="481.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" strokecolor="black [3200]" strokeweight=".5pt">
                <v:stroke joinstyle="miter"/>
              </v:line>
            </w:pict>
          </mc:Fallback>
        </mc:AlternateContent>
      </w:r>
      <w:r w:rsidR="00A5281E">
        <w:rPr>
          <w:rFonts w:asciiTheme="majorHAnsi" w:hAnsiTheme="majorHAnsi" w:cstheme="majorHAnsi"/>
          <w:sz w:val="22"/>
          <w:szCs w:val="22"/>
        </w:rPr>
        <w:t xml:space="preserve">Thank you </w:t>
      </w:r>
      <w:r w:rsidR="002F0597">
        <w:rPr>
          <w:rFonts w:asciiTheme="majorHAnsi" w:hAnsiTheme="majorHAnsi" w:cstheme="majorHAnsi"/>
          <w:sz w:val="22"/>
          <w:szCs w:val="22"/>
        </w:rPr>
        <w:t xml:space="preserve">for your interest </w:t>
      </w:r>
      <w:r>
        <w:rPr>
          <w:rFonts w:asciiTheme="majorHAnsi" w:hAnsiTheme="majorHAnsi" w:cstheme="majorHAnsi"/>
          <w:sz w:val="22"/>
          <w:szCs w:val="22"/>
        </w:rPr>
        <w:t>The Cultural Inclusion Manifesto’s</w:t>
      </w:r>
      <w:r w:rsidR="002F0597">
        <w:rPr>
          <w:rFonts w:asciiTheme="majorHAnsi" w:hAnsiTheme="majorHAnsi" w:cstheme="majorHAnsi"/>
          <w:sz w:val="22"/>
          <w:szCs w:val="22"/>
        </w:rPr>
        <w:t xml:space="preserve"> strategy. Together we can </w:t>
      </w:r>
      <w:r w:rsidR="00D052C6">
        <w:rPr>
          <w:rFonts w:asciiTheme="majorHAnsi" w:hAnsiTheme="majorHAnsi" w:cstheme="majorHAnsi"/>
          <w:sz w:val="22"/>
          <w:szCs w:val="22"/>
        </w:rPr>
        <w:t>lead</w:t>
      </w:r>
      <w:r w:rsidR="00254965">
        <w:rPr>
          <w:rFonts w:asciiTheme="majorHAnsi" w:hAnsiTheme="majorHAnsi" w:cstheme="majorHAnsi"/>
          <w:sz w:val="22"/>
          <w:szCs w:val="22"/>
        </w:rPr>
        <w:t xml:space="preserve"> the next phase of our journey for inclusive arts and culture </w:t>
      </w:r>
      <w:r>
        <w:rPr>
          <w:rFonts w:asciiTheme="majorHAnsi" w:hAnsiTheme="majorHAnsi" w:cstheme="majorHAnsi"/>
          <w:sz w:val="22"/>
          <w:szCs w:val="22"/>
        </w:rPr>
        <w:t>for children and young people with disabilities.</w:t>
      </w:r>
      <w:r w:rsidR="00F03ED9" w:rsidRPr="0071415D">
        <w:rPr>
          <w:rFonts w:asciiTheme="majorHAnsi" w:hAnsiTheme="majorHAnsi" w:cstheme="majorHAnsi"/>
          <w:sz w:val="22"/>
          <w:szCs w:val="22"/>
        </w:rPr>
        <w:br w:type="page"/>
      </w:r>
    </w:p>
    <w:p w14:paraId="75B351B6" w14:textId="765EC16E" w:rsidR="00F03ED9" w:rsidRPr="0071415D" w:rsidRDefault="00F03ED9" w:rsidP="002E06DC">
      <w:pPr>
        <w:pStyle w:val="NormalWeb"/>
        <w:shd w:val="clear" w:color="auto" w:fill="FFFFFF"/>
        <w:spacing w:before="0" w:beforeAutospacing="0" w:after="0" w:afterAutospacing="0" w:line="276" w:lineRule="auto"/>
        <w:rPr>
          <w:rFonts w:asciiTheme="majorHAnsi" w:hAnsiTheme="majorHAnsi" w:cstheme="majorHAnsi"/>
          <w:b/>
          <w:bCs/>
          <w:sz w:val="22"/>
          <w:szCs w:val="22"/>
        </w:rPr>
      </w:pPr>
      <w:r w:rsidRPr="0071415D">
        <w:rPr>
          <w:rFonts w:asciiTheme="majorHAnsi" w:hAnsiTheme="majorHAnsi" w:cstheme="majorHAnsi"/>
          <w:b/>
          <w:bCs/>
          <w:sz w:val="22"/>
          <w:szCs w:val="22"/>
        </w:rPr>
        <w:lastRenderedPageBreak/>
        <w:t xml:space="preserve">Appendix One - </w:t>
      </w:r>
      <w:r w:rsidR="00F67CD3" w:rsidRPr="0071415D">
        <w:rPr>
          <w:rFonts w:asciiTheme="majorHAnsi" w:hAnsiTheme="majorHAnsi" w:cstheme="majorHAnsi"/>
          <w:b/>
          <w:bCs/>
          <w:sz w:val="22"/>
          <w:szCs w:val="22"/>
        </w:rPr>
        <w:t>T</w:t>
      </w:r>
      <w:r w:rsidRPr="0071415D">
        <w:rPr>
          <w:rFonts w:asciiTheme="majorHAnsi" w:hAnsiTheme="majorHAnsi" w:cstheme="majorHAnsi"/>
          <w:b/>
          <w:bCs/>
          <w:sz w:val="22"/>
          <w:szCs w:val="22"/>
        </w:rPr>
        <w:t>he Cultural Inclusion Manifesto</w:t>
      </w:r>
    </w:p>
    <w:p w14:paraId="2DC1CD9B" w14:textId="0AE609CB" w:rsidR="00F03ED9" w:rsidRPr="00F03ED9" w:rsidRDefault="00F03ED9" w:rsidP="002E06DC">
      <w:pPr>
        <w:pStyle w:val="NormalWeb"/>
        <w:shd w:val="clear" w:color="auto" w:fill="FFFFFF"/>
        <w:spacing w:before="0" w:beforeAutospacing="0" w:after="0" w:afterAutospacing="0" w:line="276" w:lineRule="auto"/>
        <w:rPr>
          <w:rFonts w:asciiTheme="majorHAnsi" w:hAnsiTheme="majorHAnsi" w:cstheme="majorHAnsi"/>
          <w:b/>
          <w:bCs/>
          <w:sz w:val="22"/>
          <w:szCs w:val="22"/>
        </w:rPr>
      </w:pPr>
      <w:r w:rsidRPr="00F03ED9">
        <w:rPr>
          <w:rFonts w:asciiTheme="majorHAnsi" w:hAnsiTheme="majorHAnsi" w:cstheme="majorHAnsi"/>
          <w:b/>
          <w:bCs/>
          <w:sz w:val="22"/>
          <w:szCs w:val="22"/>
        </w:rPr>
        <w:t> We believe that:</w:t>
      </w:r>
    </w:p>
    <w:p w14:paraId="7EF9795D"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Inclusion and participation are essential to human dignity and to the exercise and enjoyment of human rights.</w:t>
      </w:r>
    </w:p>
    <w:p w14:paraId="43B1DE9E"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While inclusion will mean different things depending on the setting, the starting point and driving force should always be the needs of disabled young people and their personal experience of the offer.</w:t>
      </w:r>
    </w:p>
    <w:p w14:paraId="19B63ABA"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Cultural institutions are extensions of schools and the wider community. They provide unique learning opportunities and promote vital educational experiences.</w:t>
      </w:r>
    </w:p>
    <w:p w14:paraId="7EF7B78D"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There is an urgent need for strategic partnerships between Special Educational Needs organisations and Cultural Institutions in response to the shifting political landscape to ensure continued focus on guaranteeing the availability of enriching cultural experiences for all our young people.</w:t>
      </w:r>
    </w:p>
    <w:p w14:paraId="00498F18"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Policy - makers at all levels should regularly reaffirm their commitment to inclusion and promote positive attitudes among children, teachers and the general public towards those with special educational needs, the integration of disabled persons in society and the importance of overcoming prejudice and misinformation.</w:t>
      </w:r>
    </w:p>
    <w:p w14:paraId="21032A5E"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The dissemination of good practice, the pooling of experience and the development of documentation centres should be supported at national level.</w:t>
      </w:r>
    </w:p>
    <w:p w14:paraId="117D16CB"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What constitutes good practice in terms of inclusion will vary depending on location, institution and the needs of individuals engaging with the offer. However, it should always place the young person at the centre of the experience, value their input and empower them to participate in order to ensure maximum engagement.</w:t>
      </w:r>
    </w:p>
    <w:p w14:paraId="06E025EB" w14:textId="77777777" w:rsidR="00F03ED9" w:rsidRPr="00F03ED9" w:rsidRDefault="00F03ED9" w:rsidP="002E06DC">
      <w:pPr>
        <w:pStyle w:val="NormalWeb"/>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 </w:t>
      </w:r>
    </w:p>
    <w:p w14:paraId="601B5660" w14:textId="77777777" w:rsidR="00F03ED9" w:rsidRPr="00F03ED9" w:rsidRDefault="00F03ED9" w:rsidP="002E06DC">
      <w:pPr>
        <w:pStyle w:val="NormalWeb"/>
        <w:shd w:val="clear" w:color="auto" w:fill="FFFFFF"/>
        <w:spacing w:before="0" w:beforeAutospacing="0" w:after="0" w:afterAutospacing="0" w:line="276" w:lineRule="auto"/>
        <w:rPr>
          <w:rFonts w:asciiTheme="majorHAnsi" w:hAnsiTheme="majorHAnsi" w:cstheme="majorHAnsi"/>
          <w:b/>
          <w:bCs/>
          <w:sz w:val="22"/>
          <w:szCs w:val="22"/>
        </w:rPr>
      </w:pPr>
      <w:r w:rsidRPr="00F03ED9">
        <w:rPr>
          <w:rFonts w:asciiTheme="majorHAnsi" w:hAnsiTheme="majorHAnsi" w:cstheme="majorHAnsi"/>
          <w:b/>
          <w:bCs/>
          <w:sz w:val="22"/>
          <w:szCs w:val="22"/>
        </w:rPr>
        <w:t>We affirm our commitment to:</w:t>
      </w:r>
    </w:p>
    <w:p w14:paraId="13CD8EF3"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Article 31 of the United Nations Convention on the Rights of the Child which confers on children and young people the right to a wide range of cultural, artistic and other recreational activities.</w:t>
      </w:r>
    </w:p>
    <w:p w14:paraId="4FF1AD3C" w14:textId="77777777" w:rsidR="00F03ED9" w:rsidRPr="00F03ED9" w:rsidRDefault="00F03ED9" w:rsidP="002E06DC">
      <w:pPr>
        <w:pStyle w:val="NormalWeb"/>
        <w:numPr>
          <w:ilvl w:val="0"/>
          <w:numId w:val="6"/>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The spirit of the Salamanca Statement which posits that cultural institutions are also places of learning and key in building inclusive communities.</w:t>
      </w:r>
    </w:p>
    <w:p w14:paraId="74612FEB" w14:textId="0E56B339" w:rsidR="00F03ED9" w:rsidRPr="00F03ED9" w:rsidRDefault="00F03ED9" w:rsidP="002E06DC">
      <w:pPr>
        <w:pStyle w:val="NormalWeb"/>
        <w:shd w:val="clear" w:color="auto" w:fill="FFFFFF"/>
        <w:spacing w:before="0" w:beforeAutospacing="0" w:after="0" w:afterAutospacing="0" w:line="276" w:lineRule="auto"/>
        <w:rPr>
          <w:rFonts w:asciiTheme="majorHAnsi" w:hAnsiTheme="majorHAnsi" w:cstheme="majorHAnsi"/>
          <w:b/>
          <w:bCs/>
          <w:sz w:val="22"/>
          <w:szCs w:val="22"/>
        </w:rPr>
      </w:pPr>
      <w:r w:rsidRPr="00F03ED9">
        <w:rPr>
          <w:rFonts w:asciiTheme="majorHAnsi" w:hAnsiTheme="majorHAnsi" w:cstheme="majorHAnsi"/>
          <w:sz w:val="22"/>
          <w:szCs w:val="22"/>
        </w:rPr>
        <w:t> </w:t>
      </w:r>
      <w:r w:rsidRPr="00F03ED9">
        <w:rPr>
          <w:rFonts w:asciiTheme="majorHAnsi" w:hAnsiTheme="majorHAnsi" w:cstheme="majorHAnsi"/>
          <w:sz w:val="22"/>
          <w:szCs w:val="22"/>
        </w:rPr>
        <w:br/>
      </w:r>
      <w:r w:rsidRPr="00F03ED9">
        <w:rPr>
          <w:rFonts w:asciiTheme="majorHAnsi" w:hAnsiTheme="majorHAnsi" w:cstheme="majorHAnsi"/>
          <w:b/>
          <w:bCs/>
          <w:sz w:val="22"/>
          <w:szCs w:val="22"/>
        </w:rPr>
        <w:t>To ensure that the cultural offer available is both inclusive and sustainable we pledge to:</w:t>
      </w:r>
    </w:p>
    <w:p w14:paraId="4F7844BA" w14:textId="77777777" w:rsidR="00F03ED9" w:rsidRPr="00F03ED9" w:rsidRDefault="00F03ED9" w:rsidP="002E06DC">
      <w:pPr>
        <w:pStyle w:val="NormalWeb"/>
        <w:numPr>
          <w:ilvl w:val="0"/>
          <w:numId w:val="7"/>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Meet at least once a year as a collective group of cultural institutions and SEN practitioners to develop and signpost opportunities for young people to access a diverse range of inclusive cultural experiences.</w:t>
      </w:r>
    </w:p>
    <w:p w14:paraId="53F1853C" w14:textId="77777777" w:rsidR="00F03ED9" w:rsidRPr="00F03ED9" w:rsidRDefault="00F03ED9" w:rsidP="002E06DC">
      <w:pPr>
        <w:pStyle w:val="NormalWeb"/>
        <w:numPr>
          <w:ilvl w:val="0"/>
          <w:numId w:val="7"/>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To identify how we can support each other to achieve our aims and maximise our impact by promoting our work through our respective networks.</w:t>
      </w:r>
    </w:p>
    <w:p w14:paraId="73913DB0" w14:textId="77777777" w:rsidR="00F03ED9" w:rsidRPr="00F03ED9" w:rsidRDefault="00F03ED9" w:rsidP="002E06DC">
      <w:pPr>
        <w:pStyle w:val="NormalWeb"/>
        <w:numPr>
          <w:ilvl w:val="0"/>
          <w:numId w:val="7"/>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To share our experiences and insights in order to enrich our individual programmes, develop new and innovative partnerships and ensure the resilience of our offers to young people with SEN.</w:t>
      </w:r>
    </w:p>
    <w:p w14:paraId="25F8828C" w14:textId="77777777" w:rsidR="00F03ED9" w:rsidRPr="00F03ED9" w:rsidRDefault="00F03ED9" w:rsidP="002E06DC">
      <w:pPr>
        <w:pStyle w:val="NormalWeb"/>
        <w:numPr>
          <w:ilvl w:val="0"/>
          <w:numId w:val="7"/>
        </w:numPr>
        <w:shd w:val="clear" w:color="auto" w:fill="FFFFFF"/>
        <w:spacing w:before="0" w:beforeAutospacing="0" w:after="0" w:afterAutospacing="0" w:line="276" w:lineRule="auto"/>
        <w:rPr>
          <w:rFonts w:asciiTheme="majorHAnsi" w:hAnsiTheme="majorHAnsi" w:cstheme="majorHAnsi"/>
          <w:sz w:val="22"/>
          <w:szCs w:val="22"/>
        </w:rPr>
      </w:pPr>
      <w:r w:rsidRPr="00F03ED9">
        <w:rPr>
          <w:rFonts w:asciiTheme="majorHAnsi" w:hAnsiTheme="majorHAnsi" w:cstheme="majorHAnsi"/>
          <w:sz w:val="22"/>
          <w:szCs w:val="22"/>
        </w:rPr>
        <w:t>To consult with young people with disabilities and draw on the best available evidence of what works for young people in regard to engagement with the arts and culture.</w:t>
      </w:r>
    </w:p>
    <w:p w14:paraId="64D01878" w14:textId="49B50735" w:rsidR="00BD473B" w:rsidRPr="002E06DC" w:rsidRDefault="00BD473B" w:rsidP="002E06DC">
      <w:pPr>
        <w:spacing w:after="0" w:line="276" w:lineRule="auto"/>
        <w:rPr>
          <w:rFonts w:asciiTheme="majorHAnsi" w:hAnsiTheme="majorHAnsi" w:cstheme="majorHAnsi"/>
        </w:rPr>
      </w:pPr>
    </w:p>
    <w:sectPr w:rsidR="00BD473B" w:rsidRPr="002E0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793"/>
    <w:multiLevelType w:val="multilevel"/>
    <w:tmpl w:val="71847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5132C"/>
    <w:multiLevelType w:val="hybridMultilevel"/>
    <w:tmpl w:val="417C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F3980"/>
    <w:multiLevelType w:val="hybridMultilevel"/>
    <w:tmpl w:val="4428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21897"/>
    <w:multiLevelType w:val="hybridMultilevel"/>
    <w:tmpl w:val="1BAA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008FC"/>
    <w:multiLevelType w:val="hybridMultilevel"/>
    <w:tmpl w:val="DAF457A0"/>
    <w:lvl w:ilvl="0" w:tplc="98046F3C">
      <w:start w:val="1"/>
      <w:numFmt w:val="bullet"/>
      <w:lvlText w:val=""/>
      <w:lvlJc w:val="left"/>
      <w:pPr>
        <w:ind w:left="720" w:hanging="360"/>
      </w:pPr>
      <w:rPr>
        <w:rFonts w:ascii="Symbol" w:hAnsi="Symbol" w:hint="default"/>
        <w:b/>
        <w:i w:val="0"/>
        <w:color w:val="7B7B7B" w:themeColor="accent3"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85550"/>
    <w:multiLevelType w:val="hybridMultilevel"/>
    <w:tmpl w:val="575838B2"/>
    <w:lvl w:ilvl="0" w:tplc="98046F3C">
      <w:start w:val="1"/>
      <w:numFmt w:val="bullet"/>
      <w:lvlText w:val=""/>
      <w:lvlJc w:val="left"/>
      <w:pPr>
        <w:ind w:left="720" w:hanging="360"/>
      </w:pPr>
      <w:rPr>
        <w:rFonts w:ascii="Symbol" w:hAnsi="Symbol" w:hint="default"/>
        <w:b/>
        <w:i w:val="0"/>
        <w:color w:val="7B7B7B" w:themeColor="accent3"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45027"/>
    <w:multiLevelType w:val="hybridMultilevel"/>
    <w:tmpl w:val="489619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1EE67FC"/>
    <w:multiLevelType w:val="multilevel"/>
    <w:tmpl w:val="0D76A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E582A"/>
    <w:multiLevelType w:val="hybridMultilevel"/>
    <w:tmpl w:val="F238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B32EE"/>
    <w:multiLevelType w:val="multilevel"/>
    <w:tmpl w:val="3086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num>
  <w:num w:numId="5">
    <w:abstractNumId w:val="9"/>
  </w:num>
  <w:num w:numId="6">
    <w:abstractNumId w:val="2"/>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DC"/>
    <w:rsid w:val="0000158D"/>
    <w:rsid w:val="00022479"/>
    <w:rsid w:val="0002638F"/>
    <w:rsid w:val="00027ADC"/>
    <w:rsid w:val="00047568"/>
    <w:rsid w:val="00072A6E"/>
    <w:rsid w:val="000972B8"/>
    <w:rsid w:val="000A2DF3"/>
    <w:rsid w:val="000B6F73"/>
    <w:rsid w:val="000C313E"/>
    <w:rsid w:val="000F790D"/>
    <w:rsid w:val="0015794F"/>
    <w:rsid w:val="00176D6C"/>
    <w:rsid w:val="00181052"/>
    <w:rsid w:val="001B6526"/>
    <w:rsid w:val="001D4039"/>
    <w:rsid w:val="0021580A"/>
    <w:rsid w:val="002177E3"/>
    <w:rsid w:val="00235984"/>
    <w:rsid w:val="00236A52"/>
    <w:rsid w:val="00254965"/>
    <w:rsid w:val="00283ECA"/>
    <w:rsid w:val="00291CDD"/>
    <w:rsid w:val="002A17CE"/>
    <w:rsid w:val="002A4E73"/>
    <w:rsid w:val="002C40CC"/>
    <w:rsid w:val="002D1555"/>
    <w:rsid w:val="002E06DC"/>
    <w:rsid w:val="002E64E7"/>
    <w:rsid w:val="002E7906"/>
    <w:rsid w:val="002F0597"/>
    <w:rsid w:val="00301A9D"/>
    <w:rsid w:val="00317EF5"/>
    <w:rsid w:val="00367485"/>
    <w:rsid w:val="003E02F7"/>
    <w:rsid w:val="003E236F"/>
    <w:rsid w:val="003E4D59"/>
    <w:rsid w:val="003E62E7"/>
    <w:rsid w:val="00432CC9"/>
    <w:rsid w:val="0045065E"/>
    <w:rsid w:val="00477753"/>
    <w:rsid w:val="004844D8"/>
    <w:rsid w:val="00544CC8"/>
    <w:rsid w:val="00565EE4"/>
    <w:rsid w:val="005A6307"/>
    <w:rsid w:val="005A65BC"/>
    <w:rsid w:val="005C4226"/>
    <w:rsid w:val="005D0F89"/>
    <w:rsid w:val="005D4424"/>
    <w:rsid w:val="005E5874"/>
    <w:rsid w:val="005F4E4D"/>
    <w:rsid w:val="006269EA"/>
    <w:rsid w:val="00636F87"/>
    <w:rsid w:val="00650C70"/>
    <w:rsid w:val="00653AB7"/>
    <w:rsid w:val="00662F63"/>
    <w:rsid w:val="006A4A47"/>
    <w:rsid w:val="006B25AD"/>
    <w:rsid w:val="006B7F58"/>
    <w:rsid w:val="006C2474"/>
    <w:rsid w:val="006E2A10"/>
    <w:rsid w:val="006F7F28"/>
    <w:rsid w:val="00706614"/>
    <w:rsid w:val="00707380"/>
    <w:rsid w:val="00710A64"/>
    <w:rsid w:val="0071415D"/>
    <w:rsid w:val="007161F3"/>
    <w:rsid w:val="00760CC2"/>
    <w:rsid w:val="007878E5"/>
    <w:rsid w:val="007A0A7C"/>
    <w:rsid w:val="007C4EA0"/>
    <w:rsid w:val="007D407D"/>
    <w:rsid w:val="0086016B"/>
    <w:rsid w:val="0088181F"/>
    <w:rsid w:val="00886144"/>
    <w:rsid w:val="008A161F"/>
    <w:rsid w:val="008D1A68"/>
    <w:rsid w:val="008E18DB"/>
    <w:rsid w:val="008F08E8"/>
    <w:rsid w:val="009014D6"/>
    <w:rsid w:val="00921404"/>
    <w:rsid w:val="00943DC9"/>
    <w:rsid w:val="0095227E"/>
    <w:rsid w:val="00960A62"/>
    <w:rsid w:val="009A2431"/>
    <w:rsid w:val="009D3000"/>
    <w:rsid w:val="00A12B93"/>
    <w:rsid w:val="00A27BF9"/>
    <w:rsid w:val="00A307B8"/>
    <w:rsid w:val="00A50A39"/>
    <w:rsid w:val="00A5281E"/>
    <w:rsid w:val="00A66BB3"/>
    <w:rsid w:val="00A67B2C"/>
    <w:rsid w:val="00A72098"/>
    <w:rsid w:val="00AB5A51"/>
    <w:rsid w:val="00AC6E6F"/>
    <w:rsid w:val="00AD1ED7"/>
    <w:rsid w:val="00B251E1"/>
    <w:rsid w:val="00B25F79"/>
    <w:rsid w:val="00B37C69"/>
    <w:rsid w:val="00B6491D"/>
    <w:rsid w:val="00B6578C"/>
    <w:rsid w:val="00B727D8"/>
    <w:rsid w:val="00BB7965"/>
    <w:rsid w:val="00BC434F"/>
    <w:rsid w:val="00BC6419"/>
    <w:rsid w:val="00BC7D3D"/>
    <w:rsid w:val="00BD473B"/>
    <w:rsid w:val="00BD671D"/>
    <w:rsid w:val="00BE234B"/>
    <w:rsid w:val="00BF32B3"/>
    <w:rsid w:val="00C3438C"/>
    <w:rsid w:val="00C67572"/>
    <w:rsid w:val="00C7564C"/>
    <w:rsid w:val="00C81790"/>
    <w:rsid w:val="00CA58E1"/>
    <w:rsid w:val="00CC04F8"/>
    <w:rsid w:val="00CE089A"/>
    <w:rsid w:val="00CE4276"/>
    <w:rsid w:val="00CF405C"/>
    <w:rsid w:val="00D00666"/>
    <w:rsid w:val="00D019B4"/>
    <w:rsid w:val="00D052C6"/>
    <w:rsid w:val="00D11096"/>
    <w:rsid w:val="00D1408C"/>
    <w:rsid w:val="00D21BA6"/>
    <w:rsid w:val="00D23E5F"/>
    <w:rsid w:val="00D34C02"/>
    <w:rsid w:val="00D41F1F"/>
    <w:rsid w:val="00D6642D"/>
    <w:rsid w:val="00D76A68"/>
    <w:rsid w:val="00D822C4"/>
    <w:rsid w:val="00D82F60"/>
    <w:rsid w:val="00D853F9"/>
    <w:rsid w:val="00DC23A6"/>
    <w:rsid w:val="00DF010E"/>
    <w:rsid w:val="00E337FA"/>
    <w:rsid w:val="00E370DC"/>
    <w:rsid w:val="00E40A04"/>
    <w:rsid w:val="00E43E80"/>
    <w:rsid w:val="00E4463C"/>
    <w:rsid w:val="00E6500E"/>
    <w:rsid w:val="00E74DE0"/>
    <w:rsid w:val="00E75A77"/>
    <w:rsid w:val="00E77B81"/>
    <w:rsid w:val="00E954C2"/>
    <w:rsid w:val="00EB1CB4"/>
    <w:rsid w:val="00EB41CC"/>
    <w:rsid w:val="00EB75D1"/>
    <w:rsid w:val="00EE776A"/>
    <w:rsid w:val="00EF04FC"/>
    <w:rsid w:val="00EF0872"/>
    <w:rsid w:val="00EF62E7"/>
    <w:rsid w:val="00F03ED9"/>
    <w:rsid w:val="00F1357F"/>
    <w:rsid w:val="00F24EC3"/>
    <w:rsid w:val="00F32657"/>
    <w:rsid w:val="00F527AF"/>
    <w:rsid w:val="00F52FCC"/>
    <w:rsid w:val="00F54453"/>
    <w:rsid w:val="00F5620A"/>
    <w:rsid w:val="00F56298"/>
    <w:rsid w:val="00F67CD3"/>
    <w:rsid w:val="00F86806"/>
    <w:rsid w:val="00F86B2B"/>
    <w:rsid w:val="00F9214F"/>
    <w:rsid w:val="00FA1DFE"/>
    <w:rsid w:val="00FA689D"/>
    <w:rsid w:val="00FB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4C82"/>
  <w15:chartTrackingRefBased/>
  <w15:docId w15:val="{7F17E675-821B-4548-833D-69216913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cture">
    <w:name w:val="picture"/>
    <w:basedOn w:val="Normal"/>
    <w:rsid w:val="00E37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caption">
    <w:name w:val="inline_caption"/>
    <w:basedOn w:val="Normal"/>
    <w:rsid w:val="00E37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0DC"/>
    <w:rPr>
      <w:b/>
      <w:bCs/>
    </w:rPr>
  </w:style>
  <w:style w:type="paragraph" w:styleId="ListParagraph">
    <w:name w:val="List Paragraph"/>
    <w:basedOn w:val="Normal"/>
    <w:uiPriority w:val="34"/>
    <w:qFormat/>
    <w:rsid w:val="009D3000"/>
    <w:pPr>
      <w:ind w:left="720"/>
      <w:contextualSpacing/>
    </w:pPr>
  </w:style>
  <w:style w:type="table" w:styleId="TableGrid">
    <w:name w:val="Table Grid"/>
    <w:basedOn w:val="TableNormal"/>
    <w:uiPriority w:val="39"/>
    <w:rsid w:val="00A3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ED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D4039"/>
    <w:rPr>
      <w:color w:val="0563C1" w:themeColor="hyperlink"/>
      <w:u w:val="single"/>
    </w:rPr>
  </w:style>
  <w:style w:type="character" w:styleId="UnresolvedMention">
    <w:name w:val="Unresolved Mention"/>
    <w:basedOn w:val="DefaultParagraphFont"/>
    <w:uiPriority w:val="99"/>
    <w:semiHidden/>
    <w:unhideWhenUsed/>
    <w:rsid w:val="001D4039"/>
    <w:rPr>
      <w:color w:val="605E5C"/>
      <w:shd w:val="clear" w:color="auto" w:fill="E1DFDD"/>
    </w:rPr>
  </w:style>
  <w:style w:type="character" w:styleId="CommentReference">
    <w:name w:val="annotation reference"/>
    <w:basedOn w:val="DefaultParagraphFont"/>
    <w:uiPriority w:val="99"/>
    <w:semiHidden/>
    <w:unhideWhenUsed/>
    <w:rsid w:val="00DF010E"/>
    <w:rPr>
      <w:sz w:val="16"/>
      <w:szCs w:val="16"/>
    </w:rPr>
  </w:style>
  <w:style w:type="paragraph" w:styleId="CommentText">
    <w:name w:val="annotation text"/>
    <w:basedOn w:val="Normal"/>
    <w:link w:val="CommentTextChar"/>
    <w:uiPriority w:val="99"/>
    <w:semiHidden/>
    <w:unhideWhenUsed/>
    <w:rsid w:val="00DF010E"/>
    <w:pPr>
      <w:spacing w:line="240" w:lineRule="auto"/>
    </w:pPr>
    <w:rPr>
      <w:sz w:val="20"/>
      <w:szCs w:val="20"/>
    </w:rPr>
  </w:style>
  <w:style w:type="character" w:customStyle="1" w:styleId="CommentTextChar">
    <w:name w:val="Comment Text Char"/>
    <w:basedOn w:val="DefaultParagraphFont"/>
    <w:link w:val="CommentText"/>
    <w:uiPriority w:val="99"/>
    <w:semiHidden/>
    <w:rsid w:val="00DF010E"/>
    <w:rPr>
      <w:sz w:val="20"/>
      <w:szCs w:val="20"/>
    </w:rPr>
  </w:style>
  <w:style w:type="paragraph" w:styleId="CommentSubject">
    <w:name w:val="annotation subject"/>
    <w:basedOn w:val="CommentText"/>
    <w:next w:val="CommentText"/>
    <w:link w:val="CommentSubjectChar"/>
    <w:uiPriority w:val="99"/>
    <w:semiHidden/>
    <w:unhideWhenUsed/>
    <w:rsid w:val="00DF010E"/>
    <w:rPr>
      <w:b/>
      <w:bCs/>
    </w:rPr>
  </w:style>
  <w:style w:type="character" w:customStyle="1" w:styleId="CommentSubjectChar">
    <w:name w:val="Comment Subject Char"/>
    <w:basedOn w:val="CommentTextChar"/>
    <w:link w:val="CommentSubject"/>
    <w:uiPriority w:val="99"/>
    <w:semiHidden/>
    <w:rsid w:val="00DF010E"/>
    <w:rPr>
      <w:b/>
      <w:bCs/>
      <w:sz w:val="20"/>
      <w:szCs w:val="20"/>
    </w:rPr>
  </w:style>
  <w:style w:type="paragraph" w:styleId="Revision">
    <w:name w:val="Revision"/>
    <w:hidden/>
    <w:uiPriority w:val="99"/>
    <w:semiHidden/>
    <w:rsid w:val="00DF0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40376">
      <w:bodyDiv w:val="1"/>
      <w:marLeft w:val="0"/>
      <w:marRight w:val="0"/>
      <w:marTop w:val="0"/>
      <w:marBottom w:val="0"/>
      <w:divBdr>
        <w:top w:val="none" w:sz="0" w:space="0" w:color="auto"/>
        <w:left w:val="none" w:sz="0" w:space="0" w:color="auto"/>
        <w:bottom w:val="none" w:sz="0" w:space="0" w:color="auto"/>
        <w:right w:val="none" w:sz="0" w:space="0" w:color="auto"/>
      </w:divBdr>
    </w:div>
    <w:div w:id="1327249040">
      <w:bodyDiv w:val="1"/>
      <w:marLeft w:val="0"/>
      <w:marRight w:val="0"/>
      <w:marTop w:val="0"/>
      <w:marBottom w:val="0"/>
      <w:divBdr>
        <w:top w:val="none" w:sz="0" w:space="0" w:color="auto"/>
        <w:left w:val="none" w:sz="0" w:space="0" w:color="auto"/>
        <w:bottom w:val="none" w:sz="0" w:space="0" w:color="auto"/>
        <w:right w:val="none" w:sz="0" w:space="0" w:color="auto"/>
      </w:divBdr>
      <w:divsChild>
        <w:div w:id="1865901572">
          <w:marLeft w:val="0"/>
          <w:marRight w:val="300"/>
          <w:marTop w:val="0"/>
          <w:marBottom w:val="420"/>
          <w:divBdr>
            <w:top w:val="none" w:sz="0" w:space="0" w:color="auto"/>
            <w:left w:val="none" w:sz="0" w:space="0" w:color="auto"/>
            <w:bottom w:val="none" w:sz="0" w:space="0" w:color="auto"/>
            <w:right w:val="none" w:sz="0" w:space="0" w:color="auto"/>
          </w:divBdr>
          <w:divsChild>
            <w:div w:id="14181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lturalinclusion.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2136</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Overd</dc:creator>
  <cp:keywords/>
  <dc:description/>
  <cp:lastModifiedBy>Matt Overd</cp:lastModifiedBy>
  <cp:revision>166</cp:revision>
  <dcterms:created xsi:type="dcterms:W3CDTF">2022-01-25T16:12:00Z</dcterms:created>
  <dcterms:modified xsi:type="dcterms:W3CDTF">2022-03-16T12:26:00Z</dcterms:modified>
</cp:coreProperties>
</file>